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4CB64" w14:textId="50A2BB43" w:rsidR="00377A96" w:rsidRPr="00515428" w:rsidRDefault="00377A96" w:rsidP="00377A96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highlight w:val="yellow"/>
          <w:lang w:val="en-US" w:eastAsia="zh-CN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#9</w:t>
      </w:r>
      <w:r w:rsidR="00F06CBD"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="00A11BCA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405653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A818F9">
        <w:rPr>
          <w:rFonts w:ascii="Times New Roman" w:eastAsia="SimSun" w:hAnsi="Times New Roman"/>
          <w:b/>
          <w:sz w:val="24"/>
          <w:lang w:val="en-US" w:eastAsia="zh-CN"/>
        </w:rPr>
        <w:t>R1-19</w:t>
      </w:r>
      <w:r w:rsidR="0042270D" w:rsidRPr="00A818F9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A818F9" w:rsidRPr="00A818F9">
        <w:rPr>
          <w:rFonts w:ascii="Times New Roman" w:eastAsia="SimSun" w:hAnsi="Times New Roman"/>
          <w:b/>
          <w:sz w:val="24"/>
          <w:lang w:val="en-US" w:eastAsia="zh-CN"/>
        </w:rPr>
        <w:t>2698</w:t>
      </w:r>
    </w:p>
    <w:p w14:paraId="5E679994" w14:textId="2148E1BF" w:rsidR="00A16101" w:rsidRDefault="00102A35" w:rsidP="00A16101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Reno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="00830BF9">
        <w:rPr>
          <w:rFonts w:ascii="Times New Roman" w:eastAsia="SimSun" w:hAnsi="Times New Roman"/>
          <w:b/>
          <w:sz w:val="24"/>
          <w:lang w:val="en-US" w:eastAsia="zh-CN"/>
        </w:rPr>
        <w:t>USA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="00AB2B46">
        <w:rPr>
          <w:rFonts w:ascii="Times New Roman" w:eastAsia="SimSun" w:hAnsi="Times New Roman"/>
          <w:b/>
          <w:sz w:val="24"/>
          <w:lang w:val="en-US" w:eastAsia="zh-CN"/>
        </w:rPr>
        <w:t>November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1A72B3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AB2B46">
        <w:rPr>
          <w:rFonts w:ascii="Times New Roman" w:eastAsia="SimSun" w:hAnsi="Times New Roman"/>
          <w:b/>
          <w:sz w:val="24"/>
          <w:lang w:val="en-US" w:eastAsia="zh-CN"/>
        </w:rPr>
        <w:t>8</w:t>
      </w:r>
      <w:r w:rsidR="00A16101" w:rsidRPr="000F7DAA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 xml:space="preserve"> – </w:t>
      </w:r>
      <w:r w:rsidR="001A72B3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934D6D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AB2B4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nd</w:t>
      </w:r>
      <w:r w:rsidR="00A16101">
        <w:rPr>
          <w:rFonts w:ascii="Times New Roman" w:eastAsia="SimSun" w:hAnsi="Times New Roman"/>
          <w:b/>
          <w:sz w:val="24"/>
          <w:lang w:val="en-US" w:eastAsia="zh-CN"/>
        </w:rPr>
        <w:t>, 2019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1D47A57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097AAD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097AAD">
        <w:rPr>
          <w:rFonts w:ascii="Times New Roman" w:hAnsi="Times New Roman"/>
          <w:b/>
          <w:bCs/>
          <w:sz w:val="24"/>
          <w:lang w:val="en-US"/>
        </w:rPr>
        <w:t>.</w:t>
      </w:r>
      <w:r w:rsidR="006824F3" w:rsidRPr="00097AAD">
        <w:rPr>
          <w:rFonts w:ascii="Times New Roman" w:hAnsi="Times New Roman"/>
          <w:b/>
          <w:bCs/>
          <w:sz w:val="24"/>
          <w:lang w:val="en-US"/>
        </w:rPr>
        <w:t>2.2</w:t>
      </w:r>
      <w:r w:rsidR="00A1200A">
        <w:rPr>
          <w:rFonts w:ascii="Times New Roman" w:hAnsi="Times New Roman"/>
          <w:b/>
          <w:bCs/>
          <w:sz w:val="24"/>
          <w:lang w:val="en-US"/>
        </w:rPr>
        <w:t>.2</w:t>
      </w:r>
      <w:r w:rsidR="00651144" w:rsidRPr="00097AAD">
        <w:rPr>
          <w:rFonts w:ascii="Times New Roman" w:hAnsi="Times New Roman"/>
          <w:b/>
          <w:bCs/>
          <w:sz w:val="24"/>
          <w:lang w:val="en-US"/>
        </w:rPr>
        <w:t>.</w:t>
      </w:r>
      <w:r w:rsidR="00701EE1">
        <w:rPr>
          <w:rFonts w:ascii="Times New Roman" w:hAnsi="Times New Roman"/>
          <w:b/>
          <w:bCs/>
          <w:sz w:val="24"/>
          <w:lang w:val="en-US"/>
        </w:rPr>
        <w:t>3</w:t>
      </w:r>
    </w:p>
    <w:p w14:paraId="186753AF" w14:textId="329F3552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Source:</w:t>
      </w:r>
      <w:r w:rsidRPr="00097AAD">
        <w:rPr>
          <w:rFonts w:ascii="Times New Roman" w:hAnsi="Times New Roman"/>
          <w:b/>
          <w:bCs/>
          <w:sz w:val="24"/>
        </w:rPr>
        <w:tab/>
      </w:r>
      <w:proofErr w:type="spellStart"/>
      <w:r w:rsidRPr="00097AAD">
        <w:rPr>
          <w:rFonts w:ascii="Times New Roman" w:hAnsi="Times New Roman"/>
          <w:b/>
          <w:bCs/>
          <w:sz w:val="24"/>
        </w:rPr>
        <w:t>InterDigital</w:t>
      </w:r>
      <w:proofErr w:type="spellEnd"/>
      <w:r w:rsidR="00DF1848">
        <w:rPr>
          <w:rFonts w:ascii="Times New Roman" w:hAnsi="Times New Roman"/>
          <w:b/>
          <w:bCs/>
          <w:sz w:val="24"/>
        </w:rPr>
        <w:t>,</w:t>
      </w:r>
      <w:r w:rsidR="00E17A3B" w:rsidRPr="00097AAD">
        <w:rPr>
          <w:rFonts w:ascii="Times New Roman" w:hAnsi="Times New Roman"/>
          <w:b/>
          <w:bCs/>
          <w:sz w:val="24"/>
        </w:rPr>
        <w:t xml:space="preserve"> </w:t>
      </w:r>
      <w:r w:rsidR="001E0E46" w:rsidRPr="00097AAD">
        <w:rPr>
          <w:rFonts w:ascii="Times New Roman" w:hAnsi="Times New Roman"/>
          <w:b/>
          <w:bCs/>
          <w:sz w:val="24"/>
        </w:rPr>
        <w:t>Inc.</w:t>
      </w:r>
    </w:p>
    <w:p w14:paraId="4F02292E" w14:textId="224061C3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  <w:bCs/>
          <w:sz w:val="24"/>
        </w:rPr>
        <w:t>Title:</w:t>
      </w:r>
      <w:r w:rsidRPr="00097AAD">
        <w:rPr>
          <w:rFonts w:ascii="Times New Roman" w:hAnsi="Times New Roman"/>
          <w:b/>
          <w:bCs/>
          <w:sz w:val="24"/>
        </w:rPr>
        <w:tab/>
      </w:r>
      <w:r w:rsidR="001A72B3">
        <w:rPr>
          <w:rFonts w:ascii="Times New Roman" w:hAnsi="Times New Roman"/>
          <w:b/>
          <w:bCs/>
          <w:sz w:val="24"/>
        </w:rPr>
        <w:t>Enhanced d</w:t>
      </w:r>
      <w:r w:rsidR="00664D4A">
        <w:rPr>
          <w:rFonts w:ascii="Times New Roman" w:hAnsi="Times New Roman"/>
          <w:b/>
          <w:bCs/>
          <w:sz w:val="24"/>
        </w:rPr>
        <w:t>ynamic</w:t>
      </w:r>
      <w:r w:rsidR="00D40FB4">
        <w:rPr>
          <w:rFonts w:ascii="Times New Roman" w:hAnsi="Times New Roman"/>
          <w:b/>
          <w:bCs/>
          <w:sz w:val="24"/>
        </w:rPr>
        <w:t xml:space="preserve"> </w:t>
      </w:r>
      <w:r w:rsidR="00993EFE" w:rsidRPr="00E744E1">
        <w:rPr>
          <w:rFonts w:ascii="Times New Roman" w:hAnsi="Times New Roman"/>
          <w:b/>
          <w:bCs/>
          <w:sz w:val="24"/>
        </w:rPr>
        <w:t xml:space="preserve">HARQ </w:t>
      </w:r>
      <w:r w:rsidR="00664D4A">
        <w:rPr>
          <w:rFonts w:ascii="Times New Roman" w:hAnsi="Times New Roman"/>
          <w:b/>
          <w:bCs/>
          <w:sz w:val="24"/>
        </w:rPr>
        <w:t>codebook</w:t>
      </w:r>
      <w:r w:rsidR="00E744E1" w:rsidRPr="00E744E1">
        <w:rPr>
          <w:rFonts w:ascii="Times New Roman" w:hAnsi="Times New Roman"/>
          <w:b/>
          <w:bCs/>
          <w:sz w:val="24"/>
        </w:rPr>
        <w:t xml:space="preserve"> </w:t>
      </w:r>
      <w:r w:rsidR="0086424A" w:rsidRPr="00E744E1">
        <w:rPr>
          <w:rFonts w:ascii="Times New Roman" w:hAnsi="Times New Roman"/>
          <w:b/>
          <w:bCs/>
          <w:sz w:val="24"/>
        </w:rPr>
        <w:t>for</w:t>
      </w:r>
      <w:r w:rsidR="00993EFE" w:rsidRPr="00E744E1">
        <w:rPr>
          <w:rFonts w:ascii="Times New Roman" w:hAnsi="Times New Roman"/>
          <w:b/>
          <w:bCs/>
          <w:sz w:val="24"/>
        </w:rPr>
        <w:t xml:space="preserve"> NR-U</w:t>
      </w:r>
    </w:p>
    <w:p w14:paraId="20F2A3ED" w14:textId="48C0346C" w:rsidR="00FA20F7" w:rsidRPr="00097AAD" w:rsidRDefault="00A51E32" w:rsidP="00E004AF">
      <w:pPr>
        <w:spacing w:line="360" w:lineRule="auto"/>
        <w:ind w:left="1985" w:hanging="1985"/>
        <w:rPr>
          <w:rFonts w:ascii="Times New Roman" w:hAnsi="Times New Roman"/>
          <w:b/>
          <w:bCs/>
          <w:sz w:val="24"/>
        </w:rPr>
      </w:pPr>
      <w:r w:rsidRPr="00097AAD">
        <w:rPr>
          <w:rFonts w:ascii="Times New Roman" w:hAnsi="Times New Roman"/>
          <w:b/>
          <w:bCs/>
          <w:sz w:val="24"/>
        </w:rPr>
        <w:t>Document for:</w:t>
      </w:r>
      <w:r w:rsidRPr="00097AAD">
        <w:rPr>
          <w:rFonts w:ascii="Times New Roman" w:hAnsi="Times New Roman"/>
          <w:b/>
          <w:bCs/>
          <w:sz w:val="24"/>
        </w:rPr>
        <w:tab/>
        <w:t>Discussion</w:t>
      </w:r>
      <w:r w:rsidR="00CD15BB" w:rsidRPr="00097AAD">
        <w:rPr>
          <w:rFonts w:ascii="Times New Roman" w:hAnsi="Times New Roman"/>
          <w:b/>
          <w:bCs/>
          <w:sz w:val="24"/>
        </w:rPr>
        <w:t xml:space="preserve"> and Decision</w:t>
      </w: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48303C3F" w14:textId="319C57FA" w:rsidR="006E176C" w:rsidRPr="00DD45DA" w:rsidRDefault="007C76BB" w:rsidP="006E1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C52697">
        <w:rPr>
          <w:rFonts w:ascii="Times New Roman" w:eastAsia="Times New Roman" w:hAnsi="Times New Roman" w:cs="Times New Roman"/>
        </w:rPr>
        <w:t>RAN1#98</w:t>
      </w:r>
      <w:r w:rsidR="00715E5D">
        <w:rPr>
          <w:rFonts w:ascii="Times New Roman" w:eastAsia="Times New Roman" w:hAnsi="Times New Roman" w:cs="Times New Roman"/>
        </w:rPr>
        <w:t>bis</w:t>
      </w:r>
      <w:r w:rsidRPr="00C52697">
        <w:rPr>
          <w:rFonts w:ascii="Times New Roman" w:eastAsia="Times New Roman" w:hAnsi="Times New Roman" w:cs="Times New Roman"/>
        </w:rPr>
        <w:t xml:space="preserve"> </w:t>
      </w:r>
      <w:r w:rsidR="006E176C">
        <w:rPr>
          <w:rFonts w:ascii="Times New Roman" w:eastAsia="Times New Roman" w:hAnsi="Times New Roman" w:cs="Times New Roman"/>
        </w:rPr>
        <w:t xml:space="preserve">reached several agreements on </w:t>
      </w:r>
      <w:r w:rsidR="0046134A" w:rsidRPr="00C52697">
        <w:rPr>
          <w:rFonts w:ascii="Times New Roman" w:eastAsia="Times New Roman" w:hAnsi="Times New Roman" w:cs="Times New Roman"/>
        </w:rPr>
        <w:t>enhanced dynamic HARQ codebook</w:t>
      </w:r>
      <w:r w:rsidRPr="00C52697">
        <w:rPr>
          <w:rFonts w:ascii="Times New Roman" w:eastAsia="Times New Roman" w:hAnsi="Times New Roman" w:cs="Times New Roman"/>
        </w:rPr>
        <w:t xml:space="preserve"> </w:t>
      </w:r>
      <w:r w:rsidR="006E176C">
        <w:rPr>
          <w:rFonts w:ascii="Times New Roman" w:eastAsia="Times New Roman" w:hAnsi="Times New Roman" w:cs="Times New Roman"/>
        </w:rPr>
        <w:t xml:space="preserve">and one-shot feedback for </w:t>
      </w:r>
      <w:r w:rsidRPr="00C52697">
        <w:rPr>
          <w:rFonts w:ascii="Times New Roman" w:eastAsia="Times New Roman" w:hAnsi="Times New Roman" w:cs="Times New Roman"/>
        </w:rPr>
        <w:t>NR-U</w:t>
      </w:r>
      <w:r w:rsidR="006E176C">
        <w:rPr>
          <w:rFonts w:ascii="Times New Roman" w:eastAsia="Times New Roman" w:hAnsi="Times New Roman" w:cs="Times New Roman"/>
        </w:rPr>
        <w:t>, listed in appendix.</w:t>
      </w:r>
      <w:r w:rsidR="006E176C" w:rsidRPr="006E176C">
        <w:rPr>
          <w:rFonts w:ascii="Times New Roman" w:eastAsia="Times New Roman" w:hAnsi="Times New Roman" w:cs="Times New Roman"/>
        </w:rPr>
        <w:t xml:space="preserve"> </w:t>
      </w:r>
      <w:r w:rsidR="006E176C">
        <w:rPr>
          <w:rFonts w:ascii="Times New Roman" w:eastAsia="Times New Roman" w:hAnsi="Times New Roman" w:cs="Times New Roman"/>
        </w:rPr>
        <w:t>T</w:t>
      </w:r>
      <w:r w:rsidR="006E176C" w:rsidRPr="005E23B8">
        <w:rPr>
          <w:rFonts w:ascii="Times New Roman" w:eastAsia="Times New Roman" w:hAnsi="Times New Roman" w:cs="Times New Roman"/>
        </w:rPr>
        <w:t xml:space="preserve">his </w:t>
      </w:r>
      <w:r w:rsidR="006E176C">
        <w:rPr>
          <w:rFonts w:ascii="Times New Roman" w:eastAsia="Times New Roman" w:hAnsi="Times New Roman" w:cs="Times New Roman"/>
        </w:rPr>
        <w:t>contribution discusses remaining details</w:t>
      </w:r>
      <w:r w:rsidR="006E176C" w:rsidRPr="005E23B8">
        <w:rPr>
          <w:rFonts w:ascii="Times New Roman" w:eastAsia="Times New Roman" w:hAnsi="Times New Roman" w:cs="Times New Roman"/>
        </w:rPr>
        <w:t xml:space="preserve">.  </w:t>
      </w:r>
    </w:p>
    <w:p w14:paraId="60B06FD3" w14:textId="64F988DD" w:rsidR="00A010EF" w:rsidRPr="005F46BF" w:rsidRDefault="005066B8" w:rsidP="00A010EF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Enhance</w:t>
      </w:r>
      <w:r w:rsidR="004A5D9A">
        <w:rPr>
          <w:rFonts w:ascii="Times New Roman" w:hAnsi="Times New Roman"/>
          <w:b/>
          <w:sz w:val="32"/>
          <w:szCs w:val="32"/>
        </w:rPr>
        <w:t xml:space="preserve">d </w:t>
      </w:r>
      <w:r w:rsidR="00C4541B">
        <w:rPr>
          <w:rFonts w:ascii="Times New Roman" w:hAnsi="Times New Roman"/>
          <w:b/>
          <w:sz w:val="32"/>
          <w:szCs w:val="32"/>
        </w:rPr>
        <w:t xml:space="preserve">dynamic </w:t>
      </w:r>
      <w:r w:rsidR="00FF64B4" w:rsidRPr="00097AAD">
        <w:rPr>
          <w:rFonts w:ascii="Times New Roman" w:hAnsi="Times New Roman"/>
          <w:b/>
          <w:sz w:val="32"/>
          <w:szCs w:val="32"/>
        </w:rPr>
        <w:t>HARQ</w:t>
      </w:r>
      <w:r w:rsidR="00B44A9A">
        <w:rPr>
          <w:rFonts w:ascii="Times New Roman" w:hAnsi="Times New Roman"/>
          <w:b/>
          <w:sz w:val="32"/>
          <w:szCs w:val="32"/>
        </w:rPr>
        <w:t>-ACK</w:t>
      </w:r>
      <w:r w:rsidR="00FF64B4" w:rsidRPr="00097AAD">
        <w:rPr>
          <w:rFonts w:ascii="Times New Roman" w:hAnsi="Times New Roman"/>
          <w:b/>
          <w:sz w:val="32"/>
          <w:szCs w:val="32"/>
        </w:rPr>
        <w:t xml:space="preserve"> </w:t>
      </w:r>
      <w:r w:rsidR="00C4541B">
        <w:rPr>
          <w:rFonts w:ascii="Times New Roman" w:hAnsi="Times New Roman"/>
          <w:b/>
          <w:sz w:val="32"/>
          <w:szCs w:val="32"/>
        </w:rPr>
        <w:t>codebook</w:t>
      </w:r>
    </w:p>
    <w:p w14:paraId="2D377483" w14:textId="3DD02CE2" w:rsidR="006F38EA" w:rsidRDefault="00FA1013" w:rsidP="00FA1013">
      <w:pPr>
        <w:rPr>
          <w:rFonts w:ascii="Times New Roman" w:eastAsia="Times New Roman" w:hAnsi="Times New Roman" w:cs="Times New Roman"/>
        </w:rPr>
      </w:pPr>
      <w:r w:rsidRPr="009E6F54">
        <w:rPr>
          <w:rFonts w:ascii="Times New Roman" w:eastAsia="Times New Roman" w:hAnsi="Times New Roman" w:cs="Times New Roman"/>
        </w:rPr>
        <w:t xml:space="preserve">Enhanced </w:t>
      </w:r>
      <w:r>
        <w:rPr>
          <w:rFonts w:ascii="Times New Roman" w:eastAsia="Times New Roman" w:hAnsi="Times New Roman" w:cs="Times New Roman"/>
        </w:rPr>
        <w:t>dynamic HARQ was agreed as part of NR-U enhancements and it can be enabled using RRC configuration. The UE can maintain two separate HARQ codebook</w:t>
      </w:r>
      <w:r w:rsidR="007C1990"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</w:rPr>
        <w:t xml:space="preserve"> (called PDSCH group), each scheduled TB can be associated to one of the HARQ-ACK codebook using a bitfield in DCI. </w:t>
      </w:r>
      <w:r w:rsidR="00D34D4B"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</w:rPr>
        <w:t>t is possible that the network requests the transmission of the two HARQ-ACK codebook</w:t>
      </w:r>
      <w:r w:rsidR="00D34D4B">
        <w:rPr>
          <w:rFonts w:ascii="Times New Roman" w:eastAsia="Times New Roman" w:hAnsi="Times New Roman" w:cs="Times New Roman"/>
        </w:rPr>
        <w:t>s i.e. two PDSCH groups</w:t>
      </w:r>
      <w:r>
        <w:rPr>
          <w:rFonts w:ascii="Times New Roman" w:eastAsia="Times New Roman" w:hAnsi="Times New Roman" w:cs="Times New Roman"/>
        </w:rPr>
        <w:t xml:space="preserve"> using one DCI. </w:t>
      </w:r>
      <w:r w:rsidR="003D6554">
        <w:rPr>
          <w:rFonts w:ascii="Times New Roman" w:eastAsia="Times New Roman" w:hAnsi="Times New Roman" w:cs="Times New Roman"/>
        </w:rPr>
        <w:t xml:space="preserve">It is also possible that the HARQ feedback can be piggybacked on PUSCH transmission. </w:t>
      </w:r>
      <w:r>
        <w:rPr>
          <w:rFonts w:ascii="Times New Roman" w:eastAsia="Times New Roman" w:hAnsi="Times New Roman" w:cs="Times New Roman"/>
        </w:rPr>
        <w:t xml:space="preserve">In NR Rel-15, </w:t>
      </w:r>
      <w:r w:rsidR="00D34D4B">
        <w:rPr>
          <w:rFonts w:ascii="Times New Roman" w:eastAsia="Times New Roman" w:hAnsi="Times New Roman" w:cs="Times New Roman"/>
        </w:rPr>
        <w:t>for the case of HARQ-ACK piggybacking on PUSCH,</w:t>
      </w:r>
      <w:r>
        <w:rPr>
          <w:rFonts w:ascii="Times New Roman" w:eastAsia="Times New Roman" w:hAnsi="Times New Roman" w:cs="Times New Roman"/>
        </w:rPr>
        <w:t xml:space="preserve"> the </w:t>
      </w:r>
      <w:proofErr w:type="spellStart"/>
      <w:r>
        <w:rPr>
          <w:rFonts w:ascii="Times New Roman" w:eastAsia="Times New Roman" w:hAnsi="Times New Roman" w:cs="Times New Roman"/>
        </w:rPr>
        <w:t>gNB</w:t>
      </w:r>
      <w:proofErr w:type="spellEnd"/>
      <w:r>
        <w:rPr>
          <w:rFonts w:ascii="Times New Roman" w:eastAsia="Times New Roman" w:hAnsi="Times New Roman" w:cs="Times New Roman"/>
        </w:rPr>
        <w:t xml:space="preserve"> indicates the T-DAI in the </w:t>
      </w:r>
      <w:r w:rsidR="003470F5">
        <w:rPr>
          <w:rFonts w:ascii="Times New Roman" w:eastAsia="Times New Roman" w:hAnsi="Times New Roman" w:cs="Times New Roman"/>
        </w:rPr>
        <w:t xml:space="preserve">UL-DAI bitfield in a </w:t>
      </w:r>
      <w:r>
        <w:rPr>
          <w:rFonts w:ascii="Times New Roman" w:eastAsia="Times New Roman" w:hAnsi="Times New Roman" w:cs="Times New Roman"/>
        </w:rPr>
        <w:t xml:space="preserve">DCI scheduling the uplink grant. The motivation for that is </w:t>
      </w:r>
      <w:r w:rsidR="00C411E5">
        <w:rPr>
          <w:rFonts w:ascii="Times New Roman" w:eastAsia="Times New Roman" w:hAnsi="Times New Roman" w:cs="Times New Roman"/>
        </w:rPr>
        <w:t xml:space="preserve">even </w:t>
      </w:r>
      <w:r w:rsidR="003470F5">
        <w:rPr>
          <w:rFonts w:ascii="Times New Roman" w:eastAsia="Times New Roman" w:hAnsi="Times New Roman" w:cs="Times New Roman"/>
        </w:rPr>
        <w:t xml:space="preserve">if </w:t>
      </w:r>
      <w:r>
        <w:rPr>
          <w:rFonts w:ascii="Times New Roman" w:eastAsia="Times New Roman" w:hAnsi="Times New Roman" w:cs="Times New Roman"/>
        </w:rPr>
        <w:t xml:space="preserve">a UE </w:t>
      </w:r>
      <w:proofErr w:type="spellStart"/>
      <w:r>
        <w:rPr>
          <w:rFonts w:ascii="Times New Roman" w:eastAsia="Times New Roman" w:hAnsi="Times New Roman" w:cs="Times New Roman"/>
        </w:rPr>
        <w:t>misdetect</w:t>
      </w:r>
      <w:r w:rsidR="00C411E5">
        <w:rPr>
          <w:rFonts w:ascii="Times New Roman" w:eastAsia="Times New Roman" w:hAnsi="Times New Roman" w:cs="Times New Roman"/>
        </w:rPr>
        <w:t>s</w:t>
      </w:r>
      <w:proofErr w:type="spellEnd"/>
      <w:r>
        <w:rPr>
          <w:rFonts w:ascii="Times New Roman" w:eastAsia="Times New Roman" w:hAnsi="Times New Roman" w:cs="Times New Roman"/>
        </w:rPr>
        <w:t xml:space="preserve"> the last DCI scheduling </w:t>
      </w:r>
      <w:r w:rsidR="003470F5">
        <w:rPr>
          <w:rFonts w:ascii="Times New Roman" w:eastAsia="Times New Roman" w:hAnsi="Times New Roman" w:cs="Times New Roman"/>
        </w:rPr>
        <w:t>PDSCH</w:t>
      </w:r>
      <w:r>
        <w:rPr>
          <w:rFonts w:ascii="Times New Roman" w:eastAsia="Times New Roman" w:hAnsi="Times New Roman" w:cs="Times New Roman"/>
        </w:rPr>
        <w:t xml:space="preserve"> </w:t>
      </w:r>
      <w:r w:rsidR="00C411E5">
        <w:rPr>
          <w:rFonts w:ascii="Times New Roman" w:eastAsia="Times New Roman" w:hAnsi="Times New Roman" w:cs="Times New Roman"/>
        </w:rPr>
        <w:t>whose</w:t>
      </w:r>
      <w:r>
        <w:rPr>
          <w:rFonts w:ascii="Times New Roman" w:eastAsia="Times New Roman" w:hAnsi="Times New Roman" w:cs="Times New Roman"/>
        </w:rPr>
        <w:t xml:space="preserve"> A/N is part of the HARQ-ACK codebook, the UE can </w:t>
      </w:r>
      <w:r w:rsidR="00C411E5">
        <w:rPr>
          <w:rFonts w:ascii="Times New Roman" w:eastAsia="Times New Roman" w:hAnsi="Times New Roman" w:cs="Times New Roman"/>
        </w:rPr>
        <w:t xml:space="preserve">nevertheless </w:t>
      </w:r>
      <w:r>
        <w:rPr>
          <w:rFonts w:ascii="Times New Roman" w:eastAsia="Times New Roman" w:hAnsi="Times New Roman" w:cs="Times New Roman"/>
        </w:rPr>
        <w:t>correctly determine the HARQ-ACK codebook size</w:t>
      </w:r>
      <w:r w:rsidR="00E61896">
        <w:rPr>
          <w:rFonts w:ascii="Times New Roman" w:eastAsia="Times New Roman" w:hAnsi="Times New Roman" w:cs="Times New Roman"/>
        </w:rPr>
        <w:t xml:space="preserve"> from UL-DAI</w:t>
      </w:r>
      <w:r>
        <w:rPr>
          <w:rFonts w:ascii="Times New Roman" w:eastAsia="Times New Roman" w:hAnsi="Times New Roman" w:cs="Times New Roman"/>
        </w:rPr>
        <w:t xml:space="preserve">. With the introduction of two parallel HARQ-ACK codebooks and the possibility of having a DCI triggering the transmission of the two codebooks, it is possible that the network configures a UE with the presence of UL DAI for an additional PDSCH group in the non-fallback DCI. During the last meeting, it was left for to study further to which group UL DAI applies </w:t>
      </w:r>
      <w:r w:rsidR="00E61896">
        <w:rPr>
          <w:rFonts w:ascii="Times New Roman" w:eastAsia="Times New Roman" w:hAnsi="Times New Roman" w:cs="Times New Roman"/>
        </w:rPr>
        <w:t>when</w:t>
      </w:r>
      <w:r>
        <w:rPr>
          <w:rFonts w:ascii="Times New Roman" w:eastAsia="Times New Roman" w:hAnsi="Times New Roman" w:cs="Times New Roman"/>
        </w:rPr>
        <w:t xml:space="preserve"> UL DAI is configured for only one group. </w:t>
      </w:r>
    </w:p>
    <w:p w14:paraId="2A99F194" w14:textId="77777777" w:rsidR="00A818F9" w:rsidRDefault="00A818F9" w:rsidP="00A818F9">
      <w:pPr>
        <w:keepNext/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423E89E" wp14:editId="109FC4E7">
            <wp:extent cx="5953125" cy="150241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266" cy="1528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FDE9A8" w14:textId="596EFE6C" w:rsidR="00A818F9" w:rsidRPr="00A818F9" w:rsidRDefault="00A818F9" w:rsidP="00A818F9">
      <w:pPr>
        <w:pStyle w:val="Caption"/>
        <w:rPr>
          <w:rFonts w:ascii="Times New Roman" w:eastAsia="Times New Roman" w:hAnsi="Times New Roman" w:cs="Times New Roman"/>
          <w:b w:val="0"/>
          <w:bCs w:val="0"/>
        </w:rPr>
      </w:pPr>
      <w:bookmarkStart w:id="0" w:name="_Ref24025214"/>
      <w:r w:rsidRPr="00A818F9">
        <w:rPr>
          <w:rFonts w:ascii="Times New Roman" w:eastAsia="Times New Roman" w:hAnsi="Times New Roman" w:cs="Times New Roman"/>
          <w:b w:val="0"/>
          <w:bCs w:val="0"/>
        </w:rPr>
        <w:t xml:space="preserve">Figure </w:t>
      </w:r>
      <w:r w:rsidRPr="00A818F9">
        <w:rPr>
          <w:rFonts w:ascii="Times New Roman" w:eastAsia="Times New Roman" w:hAnsi="Times New Roman" w:cs="Times New Roman"/>
          <w:b w:val="0"/>
          <w:bCs w:val="0"/>
        </w:rPr>
        <w:fldChar w:fldCharType="begin"/>
      </w:r>
      <w:r w:rsidRPr="00A818F9">
        <w:rPr>
          <w:rFonts w:ascii="Times New Roman" w:eastAsia="Times New Roman" w:hAnsi="Times New Roman" w:cs="Times New Roman"/>
          <w:b w:val="0"/>
          <w:bCs w:val="0"/>
        </w:rPr>
        <w:instrText xml:space="preserve"> SEQ Figure \* ARABIC </w:instrText>
      </w:r>
      <w:r w:rsidRPr="00A818F9">
        <w:rPr>
          <w:rFonts w:ascii="Times New Roman" w:eastAsia="Times New Roman" w:hAnsi="Times New Roman" w:cs="Times New Roman"/>
          <w:b w:val="0"/>
          <w:bCs w:val="0"/>
        </w:rPr>
        <w:fldChar w:fldCharType="separate"/>
      </w:r>
      <w:r w:rsidRPr="00A818F9">
        <w:rPr>
          <w:rFonts w:ascii="Times New Roman" w:eastAsia="Times New Roman" w:hAnsi="Times New Roman" w:cs="Times New Roman"/>
          <w:b w:val="0"/>
          <w:bCs w:val="0"/>
        </w:rPr>
        <w:t>1</w:t>
      </w:r>
      <w:r w:rsidRPr="00A818F9">
        <w:rPr>
          <w:rFonts w:ascii="Times New Roman" w:eastAsia="Times New Roman" w:hAnsi="Times New Roman" w:cs="Times New Roman"/>
          <w:b w:val="0"/>
          <w:bCs w:val="0"/>
        </w:rPr>
        <w:fldChar w:fldCharType="end"/>
      </w:r>
      <w:bookmarkEnd w:id="0"/>
      <w:r>
        <w:rPr>
          <w:rFonts w:ascii="Times New Roman" w:eastAsia="Times New Roman" w:hAnsi="Times New Roman" w:cs="Times New Roman"/>
          <w:b w:val="0"/>
          <w:bCs w:val="0"/>
        </w:rPr>
        <w:t>: using two PDSCH groups after HARQ-ACK codebook transmission failure</w:t>
      </w:r>
    </w:p>
    <w:p w14:paraId="4186086C" w14:textId="77777777" w:rsidR="00A818F9" w:rsidRDefault="00A818F9" w:rsidP="00FA1013">
      <w:pPr>
        <w:rPr>
          <w:rFonts w:ascii="Times New Roman" w:eastAsia="Times New Roman" w:hAnsi="Times New Roman" w:cs="Times New Roman"/>
        </w:rPr>
      </w:pPr>
    </w:p>
    <w:p w14:paraId="480479AC" w14:textId="77777777" w:rsidR="00A818F9" w:rsidRDefault="007E3C93" w:rsidP="00A818F9">
      <w:pPr>
        <w:keepNext/>
      </w:pPr>
      <w:r>
        <w:rPr>
          <w:rFonts w:ascii="Times New Roman" w:eastAsia="Times New Roman" w:hAnsi="Times New Roman" w:cs="Times New Roman"/>
          <w:noProof/>
        </w:rPr>
        <w:lastRenderedPageBreak/>
        <w:drawing>
          <wp:inline distT="0" distB="0" distL="0" distR="0" wp14:anchorId="6EA3A0FB" wp14:editId="5593758B">
            <wp:extent cx="5943600" cy="16217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600" cy="1641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873BF8" w14:textId="59C1B034" w:rsidR="007E3C93" w:rsidRPr="00A818F9" w:rsidRDefault="00A818F9" w:rsidP="00A818F9">
      <w:pPr>
        <w:pStyle w:val="Caption"/>
        <w:rPr>
          <w:rFonts w:ascii="Times New Roman" w:eastAsia="Times New Roman" w:hAnsi="Times New Roman" w:cs="Times New Roman"/>
          <w:b w:val="0"/>
          <w:bCs w:val="0"/>
        </w:rPr>
      </w:pPr>
      <w:bookmarkStart w:id="1" w:name="_Ref24025256"/>
      <w:r w:rsidRPr="00A818F9">
        <w:rPr>
          <w:rFonts w:ascii="Times New Roman" w:eastAsia="Times New Roman" w:hAnsi="Times New Roman" w:cs="Times New Roman"/>
          <w:b w:val="0"/>
          <w:bCs w:val="0"/>
        </w:rPr>
        <w:t xml:space="preserve">Figure </w:t>
      </w:r>
      <w:r w:rsidRPr="00A818F9">
        <w:rPr>
          <w:rFonts w:ascii="Times New Roman" w:eastAsia="Times New Roman" w:hAnsi="Times New Roman" w:cs="Times New Roman"/>
          <w:b w:val="0"/>
          <w:bCs w:val="0"/>
        </w:rPr>
        <w:fldChar w:fldCharType="begin"/>
      </w:r>
      <w:r w:rsidRPr="00A818F9">
        <w:rPr>
          <w:rFonts w:ascii="Times New Roman" w:eastAsia="Times New Roman" w:hAnsi="Times New Roman" w:cs="Times New Roman"/>
          <w:b w:val="0"/>
          <w:bCs w:val="0"/>
        </w:rPr>
        <w:instrText xml:space="preserve"> SEQ Figure \* ARABIC </w:instrText>
      </w:r>
      <w:r w:rsidRPr="00A818F9">
        <w:rPr>
          <w:rFonts w:ascii="Times New Roman" w:eastAsia="Times New Roman" w:hAnsi="Times New Roman" w:cs="Times New Roman"/>
          <w:b w:val="0"/>
          <w:bCs w:val="0"/>
        </w:rPr>
        <w:fldChar w:fldCharType="separate"/>
      </w:r>
      <w:r w:rsidRPr="00A818F9">
        <w:rPr>
          <w:rFonts w:ascii="Times New Roman" w:eastAsia="Times New Roman" w:hAnsi="Times New Roman" w:cs="Times New Roman"/>
          <w:b w:val="0"/>
          <w:bCs w:val="0"/>
        </w:rPr>
        <w:t>2</w:t>
      </w:r>
      <w:r w:rsidRPr="00A818F9">
        <w:rPr>
          <w:rFonts w:ascii="Times New Roman" w:eastAsia="Times New Roman" w:hAnsi="Times New Roman" w:cs="Times New Roman"/>
          <w:b w:val="0"/>
          <w:bCs w:val="0"/>
        </w:rPr>
        <w:fldChar w:fldCharType="end"/>
      </w:r>
      <w:bookmarkEnd w:id="1"/>
      <w:r>
        <w:rPr>
          <w:rFonts w:ascii="Times New Roman" w:eastAsia="Times New Roman" w:hAnsi="Times New Roman" w:cs="Times New Roman"/>
          <w:b w:val="0"/>
          <w:bCs w:val="0"/>
        </w:rPr>
        <w:t>: using one PDSCH group after HARQ-ACK codebook transmission failure</w:t>
      </w:r>
    </w:p>
    <w:p w14:paraId="37AD62CE" w14:textId="512520A7" w:rsidR="00B74593" w:rsidRPr="00B74593" w:rsidRDefault="00FA1013" w:rsidP="00C8407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main use case of having two codebooks </w:t>
      </w:r>
      <w:r w:rsidR="0029113C">
        <w:rPr>
          <w:rFonts w:ascii="Times New Roman" w:eastAsia="Times New Roman" w:hAnsi="Times New Roman" w:cs="Times New Roman"/>
        </w:rPr>
        <w:t>is when</w:t>
      </w:r>
      <w:r w:rsidR="003470F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 HARQ</w:t>
      </w:r>
      <w:r w:rsidR="0029113C">
        <w:rPr>
          <w:rFonts w:ascii="Times New Roman" w:eastAsia="Times New Roman" w:hAnsi="Times New Roman" w:cs="Times New Roman"/>
        </w:rPr>
        <w:t>-ACK</w:t>
      </w:r>
      <w:r>
        <w:rPr>
          <w:rFonts w:ascii="Times New Roman" w:eastAsia="Times New Roman" w:hAnsi="Times New Roman" w:cs="Times New Roman"/>
        </w:rPr>
        <w:t xml:space="preserve"> codebook transmission failed due to LBT failure</w:t>
      </w:r>
      <w:r w:rsidR="003470F5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3470F5"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</w:rPr>
        <w:t xml:space="preserve">he UE keeps the codebook on its buffer and retransmit it based on </w:t>
      </w:r>
      <w:proofErr w:type="spellStart"/>
      <w:r w:rsidR="0029113C">
        <w:rPr>
          <w:rFonts w:ascii="Times New Roman" w:eastAsia="Times New Roman" w:hAnsi="Times New Roman" w:cs="Times New Roman"/>
        </w:rPr>
        <w:t>gNB</w:t>
      </w:r>
      <w:proofErr w:type="spellEnd"/>
      <w:r>
        <w:rPr>
          <w:rFonts w:ascii="Times New Roman" w:eastAsia="Times New Roman" w:hAnsi="Times New Roman" w:cs="Times New Roman"/>
        </w:rPr>
        <w:t xml:space="preserve"> request</w:t>
      </w:r>
      <w:r w:rsidR="0029113C">
        <w:rPr>
          <w:rFonts w:ascii="Times New Roman" w:eastAsia="Times New Roman" w:hAnsi="Times New Roman" w:cs="Times New Roman"/>
        </w:rPr>
        <w:t>. Before the retransmission time,</w:t>
      </w:r>
      <w:r>
        <w:rPr>
          <w:rFonts w:ascii="Times New Roman" w:eastAsia="Times New Roman" w:hAnsi="Times New Roman" w:cs="Times New Roman"/>
        </w:rPr>
        <w:t xml:space="preserve"> the </w:t>
      </w:r>
      <w:proofErr w:type="spellStart"/>
      <w:r w:rsidR="003470F5">
        <w:rPr>
          <w:rFonts w:ascii="Times New Roman" w:eastAsia="Times New Roman" w:hAnsi="Times New Roman" w:cs="Times New Roman"/>
        </w:rPr>
        <w:t>gNB</w:t>
      </w:r>
      <w:proofErr w:type="spellEnd"/>
      <w:r>
        <w:rPr>
          <w:rFonts w:ascii="Times New Roman" w:eastAsia="Times New Roman" w:hAnsi="Times New Roman" w:cs="Times New Roman"/>
        </w:rPr>
        <w:t xml:space="preserve"> can schedule </w:t>
      </w:r>
      <w:r w:rsidR="003470F5">
        <w:rPr>
          <w:rFonts w:ascii="Times New Roman" w:eastAsia="Times New Roman" w:hAnsi="Times New Roman" w:cs="Times New Roman"/>
        </w:rPr>
        <w:t xml:space="preserve">other </w:t>
      </w:r>
      <w:r>
        <w:rPr>
          <w:rFonts w:ascii="Times New Roman" w:eastAsia="Times New Roman" w:hAnsi="Times New Roman" w:cs="Times New Roman"/>
        </w:rPr>
        <w:t xml:space="preserve">DL HARQ processes and associate them with </w:t>
      </w:r>
      <w:r w:rsidR="003470F5"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</w:rPr>
        <w:t xml:space="preserve"> second HARQ ACK codebook i.e. different PDSCH group</w:t>
      </w:r>
      <w:r w:rsidR="007E3C93">
        <w:rPr>
          <w:rFonts w:ascii="Times New Roman" w:eastAsia="Times New Roman" w:hAnsi="Times New Roman" w:cs="Times New Roman"/>
        </w:rPr>
        <w:t xml:space="preserve"> as shown in</w:t>
      </w:r>
      <w:r w:rsidR="00A818F9">
        <w:rPr>
          <w:rFonts w:ascii="Times New Roman" w:eastAsia="Times New Roman" w:hAnsi="Times New Roman" w:cs="Times New Roman"/>
        </w:rPr>
        <w:t xml:space="preserve"> </w:t>
      </w:r>
      <w:r w:rsidR="00A818F9">
        <w:rPr>
          <w:rFonts w:ascii="Times New Roman" w:eastAsia="Times New Roman" w:hAnsi="Times New Roman" w:cs="Times New Roman"/>
        </w:rPr>
        <w:fldChar w:fldCharType="begin"/>
      </w:r>
      <w:r w:rsidR="00A818F9">
        <w:rPr>
          <w:rFonts w:ascii="Times New Roman" w:eastAsia="Times New Roman" w:hAnsi="Times New Roman" w:cs="Times New Roman"/>
        </w:rPr>
        <w:instrText xml:space="preserve"> REF _Ref24025214 \h </w:instrText>
      </w:r>
      <w:r w:rsidR="00A818F9">
        <w:rPr>
          <w:rFonts w:ascii="Times New Roman" w:eastAsia="Times New Roman" w:hAnsi="Times New Roman" w:cs="Times New Roman"/>
        </w:rPr>
      </w:r>
      <w:r w:rsidR="00A818F9">
        <w:rPr>
          <w:rFonts w:ascii="Times New Roman" w:eastAsia="Times New Roman" w:hAnsi="Times New Roman" w:cs="Times New Roman"/>
        </w:rPr>
        <w:fldChar w:fldCharType="separate"/>
      </w:r>
      <w:r w:rsidR="00A818F9" w:rsidRPr="00A818F9">
        <w:rPr>
          <w:rFonts w:ascii="Times New Roman" w:eastAsia="Times New Roman" w:hAnsi="Times New Roman" w:cs="Times New Roman"/>
          <w:b/>
          <w:bCs/>
        </w:rPr>
        <w:t>Figure 1</w:t>
      </w:r>
      <w:r w:rsidR="00A818F9">
        <w:rPr>
          <w:rFonts w:ascii="Times New Roman" w:eastAsia="Times New Roman" w:hAnsi="Times New Roman" w:cs="Times New Roman"/>
        </w:rPr>
        <w:fldChar w:fldCharType="end"/>
      </w:r>
      <w:r>
        <w:rPr>
          <w:rFonts w:ascii="Times New Roman" w:eastAsia="Times New Roman" w:hAnsi="Times New Roman" w:cs="Times New Roman"/>
        </w:rPr>
        <w:t>. The possibility of increasing the HARQ-ACK codebook size (i.e. associating A/Ns of additional TBs</w:t>
      </w:r>
      <w:r w:rsidR="00332461">
        <w:rPr>
          <w:rFonts w:ascii="Times New Roman" w:eastAsia="Times New Roman" w:hAnsi="Times New Roman" w:cs="Times New Roman"/>
        </w:rPr>
        <w:t xml:space="preserve"> to the same group</w:t>
      </w:r>
      <w:r>
        <w:rPr>
          <w:rFonts w:ascii="Times New Roman" w:eastAsia="Times New Roman" w:hAnsi="Times New Roman" w:cs="Times New Roman"/>
        </w:rPr>
        <w:t xml:space="preserve">) after a failed HARQ transmission is mainly to cover the case where the </w:t>
      </w:r>
      <w:proofErr w:type="spellStart"/>
      <w:r>
        <w:rPr>
          <w:rFonts w:ascii="Times New Roman" w:eastAsia="Times New Roman" w:hAnsi="Times New Roman" w:cs="Times New Roman"/>
        </w:rPr>
        <w:t>gNB</w:t>
      </w:r>
      <w:proofErr w:type="spellEnd"/>
      <w:r>
        <w:rPr>
          <w:rFonts w:ascii="Times New Roman" w:eastAsia="Times New Roman" w:hAnsi="Times New Roman" w:cs="Times New Roman"/>
        </w:rPr>
        <w:t xml:space="preserve"> may not have enough DL data to </w:t>
      </w:r>
      <w:r w:rsidR="00C411E5">
        <w:rPr>
          <w:rFonts w:ascii="Times New Roman" w:eastAsia="Times New Roman" w:hAnsi="Times New Roman" w:cs="Times New Roman"/>
        </w:rPr>
        <w:t xml:space="preserve">warrant the </w:t>
      </w:r>
      <w:r>
        <w:rPr>
          <w:rFonts w:ascii="Times New Roman" w:eastAsia="Times New Roman" w:hAnsi="Times New Roman" w:cs="Times New Roman"/>
        </w:rPr>
        <w:t>use</w:t>
      </w:r>
      <w:r w:rsidR="00C411E5">
        <w:rPr>
          <w:rFonts w:ascii="Times New Roman" w:eastAsia="Times New Roman" w:hAnsi="Times New Roman" w:cs="Times New Roman"/>
        </w:rPr>
        <w:t xml:space="preserve"> of</w:t>
      </w:r>
      <w:r>
        <w:rPr>
          <w:rFonts w:ascii="Times New Roman" w:eastAsia="Times New Roman" w:hAnsi="Times New Roman" w:cs="Times New Roman"/>
        </w:rPr>
        <w:t xml:space="preserve"> </w:t>
      </w:r>
      <w:r w:rsidR="003470F5"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</w:rPr>
        <w:t>different HARQ ACK codebook</w:t>
      </w:r>
      <w:r w:rsidR="00C411E5">
        <w:rPr>
          <w:rFonts w:ascii="Times New Roman" w:eastAsia="Times New Roman" w:hAnsi="Times New Roman" w:cs="Times New Roman"/>
        </w:rPr>
        <w:t>,</w:t>
      </w:r>
      <w:r w:rsidR="00A818F9">
        <w:rPr>
          <w:rFonts w:ascii="Times New Roman" w:eastAsia="Times New Roman" w:hAnsi="Times New Roman" w:cs="Times New Roman"/>
        </w:rPr>
        <w:t xml:space="preserve"> as shown in </w:t>
      </w:r>
      <w:r w:rsidR="00A818F9">
        <w:rPr>
          <w:rFonts w:ascii="Times New Roman" w:eastAsia="Times New Roman" w:hAnsi="Times New Roman" w:cs="Times New Roman"/>
        </w:rPr>
        <w:fldChar w:fldCharType="begin"/>
      </w:r>
      <w:r w:rsidR="00A818F9">
        <w:rPr>
          <w:rFonts w:ascii="Times New Roman" w:eastAsia="Times New Roman" w:hAnsi="Times New Roman" w:cs="Times New Roman"/>
        </w:rPr>
        <w:instrText xml:space="preserve"> REF _Ref24025256 \h </w:instrText>
      </w:r>
      <w:r w:rsidR="00A818F9">
        <w:rPr>
          <w:rFonts w:ascii="Times New Roman" w:eastAsia="Times New Roman" w:hAnsi="Times New Roman" w:cs="Times New Roman"/>
        </w:rPr>
      </w:r>
      <w:r w:rsidR="00A818F9">
        <w:rPr>
          <w:rFonts w:ascii="Times New Roman" w:eastAsia="Times New Roman" w:hAnsi="Times New Roman" w:cs="Times New Roman"/>
        </w:rPr>
        <w:fldChar w:fldCharType="separate"/>
      </w:r>
      <w:r w:rsidR="00A818F9" w:rsidRPr="00A818F9">
        <w:rPr>
          <w:rFonts w:ascii="Times New Roman" w:eastAsia="Times New Roman" w:hAnsi="Times New Roman" w:cs="Times New Roman"/>
          <w:b/>
          <w:bCs/>
        </w:rPr>
        <w:t>Figure 2</w:t>
      </w:r>
      <w:r w:rsidR="00A818F9">
        <w:rPr>
          <w:rFonts w:ascii="Times New Roman" w:eastAsia="Times New Roman" w:hAnsi="Times New Roman" w:cs="Times New Roman"/>
        </w:rPr>
        <w:fldChar w:fldCharType="end"/>
      </w:r>
      <w:r>
        <w:rPr>
          <w:rFonts w:ascii="Times New Roman" w:eastAsia="Times New Roman" w:hAnsi="Times New Roman" w:cs="Times New Roman"/>
        </w:rPr>
        <w:t xml:space="preserve">. </w:t>
      </w:r>
      <w:r w:rsidR="00A818F9">
        <w:rPr>
          <w:rFonts w:ascii="Times New Roman" w:eastAsia="Times New Roman" w:hAnsi="Times New Roman" w:cs="Times New Roman"/>
        </w:rPr>
        <w:t>I</w:t>
      </w:r>
      <w:r w:rsidR="003470F5">
        <w:rPr>
          <w:rFonts w:ascii="Times New Roman" w:eastAsia="Times New Roman" w:hAnsi="Times New Roman" w:cs="Times New Roman"/>
        </w:rPr>
        <w:t xml:space="preserve">t is not expected that the </w:t>
      </w:r>
      <w:proofErr w:type="spellStart"/>
      <w:r w:rsidR="003470F5">
        <w:rPr>
          <w:rFonts w:ascii="Times New Roman" w:eastAsia="Times New Roman" w:hAnsi="Times New Roman" w:cs="Times New Roman"/>
        </w:rPr>
        <w:t>gNB</w:t>
      </w:r>
      <w:proofErr w:type="spellEnd"/>
      <w:r w:rsidR="003470F5">
        <w:rPr>
          <w:rFonts w:ascii="Times New Roman" w:eastAsia="Times New Roman" w:hAnsi="Times New Roman" w:cs="Times New Roman"/>
        </w:rPr>
        <w:t xml:space="preserve"> </w:t>
      </w:r>
      <w:r w:rsidR="0005206A">
        <w:rPr>
          <w:rFonts w:ascii="Times New Roman" w:eastAsia="Times New Roman" w:hAnsi="Times New Roman" w:cs="Times New Roman"/>
        </w:rPr>
        <w:t xml:space="preserve">would </w:t>
      </w:r>
      <w:r w:rsidR="00233786">
        <w:rPr>
          <w:rFonts w:ascii="Times New Roman" w:eastAsia="Times New Roman" w:hAnsi="Times New Roman" w:cs="Times New Roman"/>
        </w:rPr>
        <w:t xml:space="preserve">switch </w:t>
      </w:r>
      <w:r w:rsidR="0005206A">
        <w:rPr>
          <w:rFonts w:ascii="Times New Roman" w:eastAsia="Times New Roman" w:hAnsi="Times New Roman" w:cs="Times New Roman"/>
        </w:rPr>
        <w:t xml:space="preserve">multiple times </w:t>
      </w:r>
      <w:r w:rsidR="00233786">
        <w:rPr>
          <w:rFonts w:ascii="Times New Roman" w:eastAsia="Times New Roman" w:hAnsi="Times New Roman" w:cs="Times New Roman"/>
        </w:rPr>
        <w:t>between</w:t>
      </w:r>
      <w:r w:rsidR="00B93062">
        <w:rPr>
          <w:rFonts w:ascii="Times New Roman" w:eastAsia="Times New Roman" w:hAnsi="Times New Roman" w:cs="Times New Roman"/>
        </w:rPr>
        <w:t xml:space="preserve"> </w:t>
      </w:r>
      <w:r w:rsidR="00233786">
        <w:rPr>
          <w:rFonts w:ascii="Times New Roman" w:eastAsia="Times New Roman" w:hAnsi="Times New Roman" w:cs="Times New Roman"/>
        </w:rPr>
        <w:t>two</w:t>
      </w:r>
      <w:r w:rsidR="00B93062">
        <w:rPr>
          <w:rFonts w:ascii="Times New Roman" w:eastAsia="Times New Roman" w:hAnsi="Times New Roman" w:cs="Times New Roman"/>
        </w:rPr>
        <w:t xml:space="preserve"> </w:t>
      </w:r>
      <w:r w:rsidR="00A818F9">
        <w:rPr>
          <w:rFonts w:ascii="Times New Roman" w:eastAsia="Times New Roman" w:hAnsi="Times New Roman" w:cs="Times New Roman"/>
        </w:rPr>
        <w:t>PDSCH group</w:t>
      </w:r>
      <w:r w:rsidR="00233786">
        <w:rPr>
          <w:rFonts w:ascii="Times New Roman" w:eastAsia="Times New Roman" w:hAnsi="Times New Roman" w:cs="Times New Roman"/>
        </w:rPr>
        <w:t>s</w:t>
      </w:r>
      <w:r w:rsidR="00A818F9">
        <w:rPr>
          <w:rFonts w:ascii="Times New Roman" w:eastAsia="Times New Roman" w:hAnsi="Times New Roman" w:cs="Times New Roman"/>
        </w:rPr>
        <w:t xml:space="preserve"> </w:t>
      </w:r>
      <w:r w:rsidR="00233786">
        <w:rPr>
          <w:rFonts w:ascii="Times New Roman" w:eastAsia="Times New Roman" w:hAnsi="Times New Roman" w:cs="Times New Roman"/>
        </w:rPr>
        <w:t>for</w:t>
      </w:r>
      <w:r w:rsidR="00B93062">
        <w:rPr>
          <w:rFonts w:ascii="Times New Roman" w:eastAsia="Times New Roman" w:hAnsi="Times New Roman" w:cs="Times New Roman"/>
        </w:rPr>
        <w:t xml:space="preserve"> </w:t>
      </w:r>
      <w:r w:rsidR="00233786">
        <w:rPr>
          <w:rFonts w:ascii="Times New Roman" w:eastAsia="Times New Roman" w:hAnsi="Times New Roman" w:cs="Times New Roman"/>
        </w:rPr>
        <w:t>a set of</w:t>
      </w:r>
      <w:r w:rsidR="00A818F9">
        <w:rPr>
          <w:rFonts w:ascii="Times New Roman" w:eastAsia="Times New Roman" w:hAnsi="Times New Roman" w:cs="Times New Roman"/>
        </w:rPr>
        <w:t xml:space="preserve"> </w:t>
      </w:r>
      <w:r w:rsidR="00B93062">
        <w:rPr>
          <w:rFonts w:ascii="Times New Roman" w:eastAsia="Times New Roman" w:hAnsi="Times New Roman" w:cs="Times New Roman"/>
        </w:rPr>
        <w:t>consecutive PDSCH transmission</w:t>
      </w:r>
      <w:r w:rsidR="00233786">
        <w:rPr>
          <w:rFonts w:ascii="Times New Roman" w:eastAsia="Times New Roman" w:hAnsi="Times New Roman" w:cs="Times New Roman"/>
        </w:rPr>
        <w:t>s</w:t>
      </w:r>
      <w:r w:rsidR="00B93062">
        <w:rPr>
          <w:rFonts w:ascii="Times New Roman" w:eastAsia="Times New Roman" w:hAnsi="Times New Roman" w:cs="Times New Roman"/>
        </w:rPr>
        <w:t>.</w:t>
      </w:r>
      <w:r w:rsidR="00A818F9">
        <w:rPr>
          <w:rFonts w:ascii="Times New Roman" w:eastAsia="Times New Roman" w:hAnsi="Times New Roman" w:cs="Times New Roman"/>
        </w:rPr>
        <w:t xml:space="preserve"> </w:t>
      </w:r>
      <w:r w:rsidR="00233786">
        <w:rPr>
          <w:rFonts w:ascii="Times New Roman" w:eastAsia="Times New Roman" w:hAnsi="Times New Roman" w:cs="Times New Roman"/>
        </w:rPr>
        <w:t>I</w:t>
      </w:r>
      <w:r w:rsidR="00A818F9">
        <w:rPr>
          <w:rFonts w:ascii="Times New Roman" w:eastAsia="Times New Roman" w:hAnsi="Times New Roman" w:cs="Times New Roman"/>
        </w:rPr>
        <w:t xml:space="preserve">f the UE </w:t>
      </w:r>
      <w:proofErr w:type="spellStart"/>
      <w:r w:rsidR="00A818F9">
        <w:rPr>
          <w:rFonts w:ascii="Times New Roman" w:eastAsia="Times New Roman" w:hAnsi="Times New Roman" w:cs="Times New Roman"/>
        </w:rPr>
        <w:t>misdetect</w:t>
      </w:r>
      <w:r w:rsidR="00C411E5">
        <w:rPr>
          <w:rFonts w:ascii="Times New Roman" w:eastAsia="Times New Roman" w:hAnsi="Times New Roman" w:cs="Times New Roman"/>
        </w:rPr>
        <w:t>s</w:t>
      </w:r>
      <w:proofErr w:type="spellEnd"/>
      <w:r w:rsidR="00A818F9">
        <w:rPr>
          <w:rFonts w:ascii="Times New Roman" w:eastAsia="Times New Roman" w:hAnsi="Times New Roman" w:cs="Times New Roman"/>
        </w:rPr>
        <w:t xml:space="preserve"> the last scheduling DCI, </w:t>
      </w:r>
      <w:r w:rsidR="00233786">
        <w:rPr>
          <w:rFonts w:ascii="Times New Roman" w:eastAsia="Times New Roman" w:hAnsi="Times New Roman" w:cs="Times New Roman"/>
        </w:rPr>
        <w:t xml:space="preserve">the uplink DAI indication can be interpreted as the total DAI </w:t>
      </w:r>
      <w:r w:rsidR="00332461">
        <w:rPr>
          <w:rFonts w:ascii="Times New Roman" w:eastAsia="Times New Roman" w:hAnsi="Times New Roman" w:cs="Times New Roman"/>
        </w:rPr>
        <w:t>for</w:t>
      </w:r>
      <w:r w:rsidR="00233786">
        <w:rPr>
          <w:rFonts w:ascii="Times New Roman" w:eastAsia="Times New Roman" w:hAnsi="Times New Roman" w:cs="Times New Roman"/>
        </w:rPr>
        <w:t xml:space="preserve"> the last scheduled PDSCH group. </w:t>
      </w:r>
      <w:r w:rsidR="0005206A">
        <w:rPr>
          <w:rFonts w:ascii="Times New Roman" w:eastAsia="Times New Roman" w:hAnsi="Times New Roman" w:cs="Times New Roman"/>
        </w:rPr>
        <w:t xml:space="preserve">The only scenario where there is ambiguity between the UE and the </w:t>
      </w:r>
      <w:proofErr w:type="spellStart"/>
      <w:r w:rsidR="0005206A">
        <w:rPr>
          <w:rFonts w:ascii="Times New Roman" w:eastAsia="Times New Roman" w:hAnsi="Times New Roman" w:cs="Times New Roman"/>
        </w:rPr>
        <w:t>gNB</w:t>
      </w:r>
      <w:proofErr w:type="spellEnd"/>
      <w:r w:rsidR="0005206A">
        <w:rPr>
          <w:rFonts w:ascii="Times New Roman" w:eastAsia="Times New Roman" w:hAnsi="Times New Roman" w:cs="Times New Roman"/>
        </w:rPr>
        <w:t xml:space="preserve"> as to the identity of the last scheduled PDSCH group is when the UE erroneously interprets </w:t>
      </w:r>
      <w:r w:rsidR="0083627C">
        <w:rPr>
          <w:rFonts w:ascii="Times New Roman" w:eastAsia="Times New Roman" w:hAnsi="Times New Roman" w:cs="Times New Roman"/>
        </w:rPr>
        <w:t>t</w:t>
      </w:r>
      <w:r w:rsidR="00233786">
        <w:rPr>
          <w:rFonts w:ascii="Times New Roman" w:eastAsia="Times New Roman" w:hAnsi="Times New Roman" w:cs="Times New Roman"/>
        </w:rPr>
        <w:t xml:space="preserve">he case presented in </w:t>
      </w:r>
      <w:r w:rsidR="00233786">
        <w:rPr>
          <w:rFonts w:ascii="Times New Roman" w:eastAsia="Times New Roman" w:hAnsi="Times New Roman" w:cs="Times New Roman"/>
        </w:rPr>
        <w:fldChar w:fldCharType="begin"/>
      </w:r>
      <w:r w:rsidR="00233786">
        <w:rPr>
          <w:rFonts w:ascii="Times New Roman" w:eastAsia="Times New Roman" w:hAnsi="Times New Roman" w:cs="Times New Roman"/>
        </w:rPr>
        <w:instrText xml:space="preserve"> REF _Ref24025214 \h </w:instrText>
      </w:r>
      <w:r w:rsidR="00233786">
        <w:rPr>
          <w:rFonts w:ascii="Times New Roman" w:eastAsia="Times New Roman" w:hAnsi="Times New Roman" w:cs="Times New Roman"/>
        </w:rPr>
      </w:r>
      <w:r w:rsidR="00233786">
        <w:rPr>
          <w:rFonts w:ascii="Times New Roman" w:eastAsia="Times New Roman" w:hAnsi="Times New Roman" w:cs="Times New Roman"/>
        </w:rPr>
        <w:fldChar w:fldCharType="separate"/>
      </w:r>
      <w:r w:rsidR="00233786" w:rsidRPr="00A818F9">
        <w:rPr>
          <w:rFonts w:ascii="Times New Roman" w:eastAsia="Times New Roman" w:hAnsi="Times New Roman" w:cs="Times New Roman"/>
          <w:b/>
          <w:bCs/>
        </w:rPr>
        <w:t>Figure 1</w:t>
      </w:r>
      <w:r w:rsidR="00233786">
        <w:rPr>
          <w:rFonts w:ascii="Times New Roman" w:eastAsia="Times New Roman" w:hAnsi="Times New Roman" w:cs="Times New Roman"/>
        </w:rPr>
        <w:fldChar w:fldCharType="end"/>
      </w:r>
      <w:r w:rsidR="0083627C">
        <w:rPr>
          <w:rFonts w:ascii="Times New Roman" w:eastAsia="Times New Roman" w:hAnsi="Times New Roman" w:cs="Times New Roman"/>
        </w:rPr>
        <w:t xml:space="preserve"> as if it was the case presented in </w:t>
      </w:r>
      <w:r w:rsidR="0083627C">
        <w:rPr>
          <w:rFonts w:ascii="Times New Roman" w:eastAsia="Times New Roman" w:hAnsi="Times New Roman" w:cs="Times New Roman"/>
        </w:rPr>
        <w:fldChar w:fldCharType="begin"/>
      </w:r>
      <w:r w:rsidR="0083627C">
        <w:rPr>
          <w:rFonts w:ascii="Times New Roman" w:eastAsia="Times New Roman" w:hAnsi="Times New Roman" w:cs="Times New Roman"/>
        </w:rPr>
        <w:instrText xml:space="preserve"> REF _Ref24025256 \h </w:instrText>
      </w:r>
      <w:r w:rsidR="0083627C">
        <w:rPr>
          <w:rFonts w:ascii="Times New Roman" w:eastAsia="Times New Roman" w:hAnsi="Times New Roman" w:cs="Times New Roman"/>
        </w:rPr>
      </w:r>
      <w:r w:rsidR="0083627C">
        <w:rPr>
          <w:rFonts w:ascii="Times New Roman" w:eastAsia="Times New Roman" w:hAnsi="Times New Roman" w:cs="Times New Roman"/>
        </w:rPr>
        <w:fldChar w:fldCharType="separate"/>
      </w:r>
      <w:r w:rsidR="0083627C" w:rsidRPr="00A818F9">
        <w:rPr>
          <w:rFonts w:ascii="Times New Roman" w:eastAsia="Times New Roman" w:hAnsi="Times New Roman" w:cs="Times New Roman"/>
          <w:b/>
          <w:bCs/>
        </w:rPr>
        <w:t>Figure 2</w:t>
      </w:r>
      <w:r w:rsidR="0083627C">
        <w:rPr>
          <w:rFonts w:ascii="Times New Roman" w:eastAsia="Times New Roman" w:hAnsi="Times New Roman" w:cs="Times New Roman"/>
        </w:rPr>
        <w:fldChar w:fldCharType="end"/>
      </w:r>
      <w:r w:rsidR="0005206A">
        <w:rPr>
          <w:rFonts w:ascii="Times New Roman" w:eastAsia="Times New Roman" w:hAnsi="Times New Roman" w:cs="Times New Roman"/>
        </w:rPr>
        <w:t>. For this to happen, the UE would have to</w:t>
      </w:r>
      <w:r w:rsidR="0083627C">
        <w:rPr>
          <w:rFonts w:ascii="Times New Roman" w:eastAsia="Times New Roman" w:hAnsi="Times New Roman" w:cs="Times New Roman"/>
        </w:rPr>
        <w:t xml:space="preserve"> </w:t>
      </w:r>
      <w:proofErr w:type="spellStart"/>
      <w:r w:rsidR="0083627C">
        <w:rPr>
          <w:rFonts w:ascii="Times New Roman" w:eastAsia="Times New Roman" w:hAnsi="Times New Roman" w:cs="Times New Roman"/>
        </w:rPr>
        <w:t>misdetect</w:t>
      </w:r>
      <w:proofErr w:type="spellEnd"/>
      <w:r w:rsidR="0083627C">
        <w:rPr>
          <w:rFonts w:ascii="Times New Roman" w:eastAsia="Times New Roman" w:hAnsi="Times New Roman" w:cs="Times New Roman"/>
        </w:rPr>
        <w:t xml:space="preserve"> the last 3 PDCCH, which is unlikely to happen. </w:t>
      </w:r>
      <w:proofErr w:type="gramStart"/>
      <w:r w:rsidR="0083627C">
        <w:rPr>
          <w:rFonts w:ascii="Times New Roman" w:eastAsia="Times New Roman" w:hAnsi="Times New Roman" w:cs="Times New Roman"/>
        </w:rPr>
        <w:t>As long as</w:t>
      </w:r>
      <w:proofErr w:type="gramEnd"/>
      <w:r w:rsidR="0083627C">
        <w:rPr>
          <w:rFonts w:ascii="Times New Roman" w:eastAsia="Times New Roman" w:hAnsi="Times New Roman" w:cs="Times New Roman"/>
        </w:rPr>
        <w:t xml:space="preserve"> one of the 3 PDCCHs is detected during the second COT, the interpretation of last scheduled PDSCH group will be correct</w:t>
      </w:r>
      <w:r w:rsidR="0029113C">
        <w:rPr>
          <w:rFonts w:ascii="Times New Roman" w:eastAsia="Times New Roman" w:hAnsi="Times New Roman" w:cs="Times New Roman"/>
        </w:rPr>
        <w:t xml:space="preserve"> from the UE</w:t>
      </w:r>
      <w:r w:rsidR="0083627C">
        <w:rPr>
          <w:rFonts w:ascii="Times New Roman" w:eastAsia="Times New Roman" w:hAnsi="Times New Roman" w:cs="Times New Roman"/>
        </w:rPr>
        <w:t xml:space="preserve">. </w:t>
      </w:r>
      <w:r w:rsidR="0005206A">
        <w:rPr>
          <w:rFonts w:ascii="Times New Roman" w:eastAsia="Times New Roman" w:hAnsi="Times New Roman" w:cs="Times New Roman"/>
        </w:rPr>
        <w:t xml:space="preserve">The benefit of UL-DAI </w:t>
      </w:r>
      <w:r w:rsidR="0014132F">
        <w:rPr>
          <w:rFonts w:ascii="Times New Roman" w:eastAsia="Times New Roman" w:hAnsi="Times New Roman" w:cs="Times New Roman"/>
        </w:rPr>
        <w:t>being applied</w:t>
      </w:r>
      <w:r w:rsidR="0005206A">
        <w:rPr>
          <w:rFonts w:ascii="Times New Roman" w:eastAsia="Times New Roman" w:hAnsi="Times New Roman" w:cs="Times New Roman"/>
        </w:rPr>
        <w:t xml:space="preserve"> to the last scheduled PDSCH group, rather than the first scheduled PDSCH group is </w:t>
      </w:r>
      <w:r w:rsidR="0014132F">
        <w:rPr>
          <w:rFonts w:ascii="Times New Roman" w:eastAsia="Times New Roman" w:hAnsi="Times New Roman" w:cs="Times New Roman"/>
        </w:rPr>
        <w:t>that it</w:t>
      </w:r>
      <w:r w:rsidR="0005206A">
        <w:rPr>
          <w:rFonts w:ascii="Times New Roman" w:eastAsia="Times New Roman" w:hAnsi="Times New Roman" w:cs="Times New Roman"/>
        </w:rPr>
        <w:t xml:space="preserve"> ensure</w:t>
      </w:r>
      <w:r w:rsidR="0014132F">
        <w:rPr>
          <w:rFonts w:ascii="Times New Roman" w:eastAsia="Times New Roman" w:hAnsi="Times New Roman" w:cs="Times New Roman"/>
        </w:rPr>
        <w:t>s</w:t>
      </w:r>
      <w:r w:rsidR="0005206A">
        <w:rPr>
          <w:rFonts w:ascii="Times New Roman" w:eastAsia="Times New Roman" w:hAnsi="Times New Roman" w:cs="Times New Roman"/>
        </w:rPr>
        <w:t xml:space="preserve"> there is no ambiguity in case the UE </w:t>
      </w:r>
      <w:proofErr w:type="spellStart"/>
      <w:r w:rsidR="0005206A">
        <w:rPr>
          <w:rFonts w:ascii="Times New Roman" w:eastAsia="Times New Roman" w:hAnsi="Times New Roman" w:cs="Times New Roman"/>
        </w:rPr>
        <w:t>misdetects</w:t>
      </w:r>
      <w:proofErr w:type="spellEnd"/>
      <w:r w:rsidR="0005206A">
        <w:rPr>
          <w:rFonts w:ascii="Times New Roman" w:eastAsia="Times New Roman" w:hAnsi="Times New Roman" w:cs="Times New Roman"/>
        </w:rPr>
        <w:t xml:space="preserve"> a PDCCH that indicat</w:t>
      </w:r>
      <w:r w:rsidR="0014132F">
        <w:rPr>
          <w:rFonts w:ascii="Times New Roman" w:eastAsia="Times New Roman" w:hAnsi="Times New Roman" w:cs="Times New Roman"/>
        </w:rPr>
        <w:t>ing HARQ-ACK of the first group should also be fed back along with that of the last group</w:t>
      </w:r>
      <w:r w:rsidR="0005206A">
        <w:rPr>
          <w:rFonts w:ascii="Times New Roman" w:eastAsia="Times New Roman" w:hAnsi="Times New Roman" w:cs="Times New Roman"/>
        </w:rPr>
        <w:t xml:space="preserve">. </w:t>
      </w:r>
      <w:r w:rsidR="00B93062" w:rsidRPr="0083627C">
        <w:rPr>
          <w:rFonts w:ascii="Times New Roman" w:eastAsia="Times New Roman" w:hAnsi="Times New Roman" w:cs="Times New Roman"/>
        </w:rPr>
        <w:t xml:space="preserve">Thus, </w:t>
      </w:r>
      <w:r w:rsidRPr="0083627C">
        <w:rPr>
          <w:rFonts w:ascii="Times New Roman" w:eastAsia="Times New Roman" w:hAnsi="Times New Roman" w:cs="Times New Roman"/>
        </w:rPr>
        <w:t>the UL-DAI should apply to the last scheduled PDSCH group if UL-DAI is configured to be present for only one group.</w:t>
      </w:r>
      <w:r>
        <w:rPr>
          <w:rFonts w:ascii="Times New Roman" w:eastAsia="Times New Roman" w:hAnsi="Times New Roman" w:cs="Times New Roman"/>
        </w:rPr>
        <w:t xml:space="preserve"> </w:t>
      </w:r>
    </w:p>
    <w:p w14:paraId="7BABB57D" w14:textId="129ED4E6" w:rsidR="00FA1013" w:rsidRDefault="00FA1013" w:rsidP="00FA1013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 xml:space="preserve">UL-DAI in a non-fallback DCI applies to the last scheduled PDSCH group, if </w:t>
      </w:r>
      <w:r w:rsidR="0014132F">
        <w:rPr>
          <w:rFonts w:ascii="Times New Roman" w:hAnsi="Times New Roman"/>
          <w:i/>
        </w:rPr>
        <w:t xml:space="preserve">UL-DAI is </w:t>
      </w:r>
      <w:r>
        <w:rPr>
          <w:rFonts w:ascii="Times New Roman" w:hAnsi="Times New Roman"/>
          <w:i/>
        </w:rPr>
        <w:t>configured for a single group.</w:t>
      </w:r>
    </w:p>
    <w:p w14:paraId="00686A00" w14:textId="77777777" w:rsidR="00C84079" w:rsidRPr="00A46D17" w:rsidRDefault="00C84079" w:rsidP="00FA1013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</w:p>
    <w:p w14:paraId="7761AD35" w14:textId="2B0705E1" w:rsidR="00B74593" w:rsidRPr="00B74593" w:rsidRDefault="00D34D4B" w:rsidP="00C84079">
      <w:p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 xml:space="preserve">NFI is used in toggled manner to </w:t>
      </w:r>
      <w:r w:rsidR="00C84079">
        <w:rPr>
          <w:rFonts w:ascii="Times New Roman" w:hAnsi="Times New Roman" w:cs="Times New Roman"/>
          <w:lang w:val="en-GB" w:eastAsia="zh-CN"/>
        </w:rPr>
        <w:t xml:space="preserve">request </w:t>
      </w:r>
      <w:r w:rsidR="00D072A1">
        <w:rPr>
          <w:rFonts w:ascii="Times New Roman" w:hAnsi="Times New Roman" w:cs="Times New Roman"/>
          <w:lang w:val="en-GB" w:eastAsia="zh-CN"/>
        </w:rPr>
        <w:t>a</w:t>
      </w:r>
      <w:r w:rsidR="00C84079">
        <w:rPr>
          <w:rFonts w:ascii="Times New Roman" w:hAnsi="Times New Roman" w:cs="Times New Roman"/>
          <w:lang w:val="en-GB" w:eastAsia="zh-CN"/>
        </w:rPr>
        <w:t xml:space="preserve"> UE to </w:t>
      </w:r>
      <w:r w:rsidR="00EC65E8">
        <w:rPr>
          <w:rFonts w:ascii="Times New Roman" w:hAnsi="Times New Roman" w:cs="Times New Roman"/>
          <w:lang w:val="en-GB" w:eastAsia="zh-CN"/>
        </w:rPr>
        <w:t>reset the A/Ns associated to</w:t>
      </w:r>
      <w:r w:rsidR="00C84079">
        <w:rPr>
          <w:rFonts w:ascii="Times New Roman" w:hAnsi="Times New Roman" w:cs="Times New Roman"/>
          <w:lang w:val="en-GB" w:eastAsia="zh-CN"/>
        </w:rPr>
        <w:t xml:space="preserve"> </w:t>
      </w:r>
      <w:r w:rsidR="00D072A1">
        <w:rPr>
          <w:rFonts w:ascii="Times New Roman" w:hAnsi="Times New Roman" w:cs="Times New Roman"/>
          <w:lang w:val="en-GB" w:eastAsia="zh-CN"/>
        </w:rPr>
        <w:t>a</w:t>
      </w:r>
      <w:r w:rsidR="00C84079">
        <w:rPr>
          <w:rFonts w:ascii="Times New Roman" w:hAnsi="Times New Roman" w:cs="Times New Roman"/>
          <w:lang w:val="en-GB" w:eastAsia="zh-CN"/>
        </w:rPr>
        <w:t xml:space="preserve"> HARQ-ACK codebook</w:t>
      </w:r>
      <w:r w:rsidR="00332461">
        <w:rPr>
          <w:rFonts w:ascii="Times New Roman" w:hAnsi="Times New Roman" w:cs="Times New Roman"/>
          <w:lang w:val="en-GB" w:eastAsia="zh-CN"/>
        </w:rPr>
        <w:t xml:space="preserve"> (i.e. PDSCH group)</w:t>
      </w:r>
      <w:r w:rsidR="00C84079">
        <w:rPr>
          <w:rFonts w:ascii="Times New Roman" w:hAnsi="Times New Roman" w:cs="Times New Roman"/>
          <w:lang w:val="en-GB" w:eastAsia="zh-CN"/>
        </w:rPr>
        <w:t>.</w:t>
      </w:r>
      <w:r>
        <w:rPr>
          <w:rFonts w:ascii="Times New Roman" w:hAnsi="Times New Roman" w:cs="Times New Roman"/>
          <w:lang w:val="en-GB" w:eastAsia="zh-CN"/>
        </w:rPr>
        <w:t xml:space="preserve"> </w:t>
      </w:r>
      <w:r w:rsidR="00FA1013">
        <w:rPr>
          <w:rFonts w:ascii="Times New Roman" w:hAnsi="Times New Roman" w:cs="Times New Roman"/>
          <w:lang w:val="en-GB" w:eastAsia="zh-CN"/>
        </w:rPr>
        <w:t xml:space="preserve">One of the FFS points from last meeting is whether to introduce NFI bitfield in the fallback DCI for the purpose of </w:t>
      </w:r>
      <w:r>
        <w:rPr>
          <w:rFonts w:ascii="Times New Roman" w:hAnsi="Times New Roman" w:cs="Times New Roman"/>
          <w:lang w:val="en-GB" w:eastAsia="zh-CN"/>
        </w:rPr>
        <w:t xml:space="preserve">supporting </w:t>
      </w:r>
      <w:r w:rsidR="00FA1013">
        <w:rPr>
          <w:rFonts w:ascii="Times New Roman" w:hAnsi="Times New Roman" w:cs="Times New Roman"/>
          <w:lang w:val="en-GB" w:eastAsia="zh-CN"/>
        </w:rPr>
        <w:t>enhanced dynamic codebook operation</w:t>
      </w:r>
      <w:r w:rsidR="00FA1013" w:rsidRPr="00A25EC5">
        <w:rPr>
          <w:rFonts w:ascii="Times New Roman" w:hAnsi="Times New Roman" w:cs="Times New Roman"/>
          <w:lang w:val="en-GB" w:eastAsia="zh-CN"/>
        </w:rPr>
        <w:t xml:space="preserve">. </w:t>
      </w:r>
      <w:r>
        <w:rPr>
          <w:rFonts w:ascii="Times New Roman" w:hAnsi="Times New Roman" w:cs="Times New Roman"/>
          <w:lang w:val="en-GB" w:eastAsia="zh-CN"/>
        </w:rPr>
        <w:t>F</w:t>
      </w:r>
      <w:r w:rsidR="00FA1013">
        <w:rPr>
          <w:rFonts w:ascii="Times New Roman" w:hAnsi="Times New Roman" w:cs="Times New Roman"/>
          <w:lang w:val="en-GB" w:eastAsia="zh-CN"/>
        </w:rPr>
        <w:t>allback DCI</w:t>
      </w:r>
      <w:r w:rsidR="00D072A1">
        <w:rPr>
          <w:rFonts w:ascii="Times New Roman" w:hAnsi="Times New Roman" w:cs="Times New Roman"/>
          <w:lang w:val="en-GB" w:eastAsia="zh-CN"/>
        </w:rPr>
        <w:t xml:space="preserve"> is mainly targeting the scheduling during RRC reconfiguration time.</w:t>
      </w:r>
      <w:r w:rsidR="00FA1013">
        <w:rPr>
          <w:rFonts w:ascii="Times New Roman" w:hAnsi="Times New Roman" w:cs="Times New Roman"/>
          <w:lang w:val="en-GB" w:eastAsia="zh-CN"/>
        </w:rPr>
        <w:t xml:space="preserve"> </w:t>
      </w:r>
      <w:r w:rsidR="00D072A1">
        <w:rPr>
          <w:rFonts w:ascii="Times New Roman" w:hAnsi="Times New Roman" w:cs="Times New Roman"/>
          <w:lang w:val="en-GB" w:eastAsia="zh-CN"/>
        </w:rPr>
        <w:t xml:space="preserve">The fallback DCI </w:t>
      </w:r>
      <w:r w:rsidR="00FA1013">
        <w:rPr>
          <w:rFonts w:ascii="Times New Roman" w:hAnsi="Times New Roman" w:cs="Times New Roman"/>
          <w:lang w:val="en-GB" w:eastAsia="zh-CN"/>
        </w:rPr>
        <w:t xml:space="preserve">size should be kept small and </w:t>
      </w:r>
      <w:r w:rsidR="00D072A1">
        <w:rPr>
          <w:rFonts w:ascii="Times New Roman" w:hAnsi="Times New Roman" w:cs="Times New Roman"/>
          <w:lang w:val="en-GB" w:eastAsia="zh-CN"/>
        </w:rPr>
        <w:t xml:space="preserve">should </w:t>
      </w:r>
      <w:r w:rsidR="00FA1013">
        <w:rPr>
          <w:rFonts w:ascii="Times New Roman" w:hAnsi="Times New Roman" w:cs="Times New Roman"/>
          <w:lang w:val="en-GB" w:eastAsia="zh-CN"/>
        </w:rPr>
        <w:t>not include bitfield</w:t>
      </w:r>
      <w:r w:rsidR="00D072A1">
        <w:rPr>
          <w:rFonts w:ascii="Times New Roman" w:hAnsi="Times New Roman" w:cs="Times New Roman"/>
          <w:lang w:val="en-GB" w:eastAsia="zh-CN"/>
        </w:rPr>
        <w:t>s that are</w:t>
      </w:r>
      <w:r w:rsidR="00FA1013">
        <w:rPr>
          <w:rFonts w:ascii="Times New Roman" w:hAnsi="Times New Roman" w:cs="Times New Roman"/>
          <w:lang w:val="en-GB" w:eastAsia="zh-CN"/>
        </w:rPr>
        <w:t xml:space="preserve"> related to features configurable with RRC i.e. features that can be enabled or disabled</w:t>
      </w:r>
      <w:r w:rsidR="00D072A1">
        <w:rPr>
          <w:rFonts w:ascii="Times New Roman" w:hAnsi="Times New Roman" w:cs="Times New Roman"/>
          <w:lang w:val="en-GB" w:eastAsia="zh-CN"/>
        </w:rPr>
        <w:t>.</w:t>
      </w:r>
    </w:p>
    <w:p w14:paraId="612E1ABA" w14:textId="77777777" w:rsidR="00A46D17" w:rsidRPr="00A46D17" w:rsidRDefault="00A46D17" w:rsidP="00A46D17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>NFI is not included in the fallback DCI.</w:t>
      </w:r>
    </w:p>
    <w:p w14:paraId="65A665BB" w14:textId="59DD573A" w:rsidR="00B74593" w:rsidRPr="00EC65E8" w:rsidRDefault="00B74593" w:rsidP="00496263">
      <w:pPr>
        <w:spacing w:after="120"/>
        <w:jc w:val="both"/>
        <w:rPr>
          <w:rFonts w:ascii="Times New Roman" w:hAnsi="Times New Roman"/>
          <w:iCs/>
        </w:rPr>
      </w:pPr>
    </w:p>
    <w:p w14:paraId="7808A3F1" w14:textId="6BC38EAD" w:rsidR="009316C7" w:rsidRPr="00EC65E8" w:rsidRDefault="00B74593" w:rsidP="009316C7">
      <w:pPr>
        <w:spacing w:after="120"/>
        <w:jc w:val="both"/>
        <w:rPr>
          <w:rFonts w:ascii="Times New Roman" w:hAnsi="Times New Roman" w:cs="Times New Roman"/>
          <w:lang w:val="en-GB" w:eastAsia="zh-CN"/>
        </w:rPr>
      </w:pPr>
      <w:r w:rsidRPr="00EC65E8">
        <w:rPr>
          <w:rFonts w:ascii="Times New Roman" w:hAnsi="Times New Roman"/>
          <w:iCs/>
        </w:rPr>
        <w:t xml:space="preserve">As mentioned above, fallback DCI should </w:t>
      </w:r>
      <w:r w:rsidRPr="00EC65E8">
        <w:rPr>
          <w:rFonts w:ascii="Times New Roman" w:hAnsi="Times New Roman" w:cs="Times New Roman"/>
          <w:lang w:val="en-GB" w:eastAsia="zh-CN"/>
        </w:rPr>
        <w:t xml:space="preserve">contain only the bitfields </w:t>
      </w:r>
      <w:r w:rsidR="0014132F">
        <w:rPr>
          <w:rFonts w:ascii="Times New Roman" w:hAnsi="Times New Roman" w:cs="Times New Roman"/>
          <w:lang w:val="en-GB" w:eastAsia="zh-CN"/>
        </w:rPr>
        <w:t>to enable</w:t>
      </w:r>
      <w:r w:rsidRPr="00EC65E8">
        <w:rPr>
          <w:rFonts w:ascii="Times New Roman" w:hAnsi="Times New Roman" w:cs="Times New Roman"/>
          <w:lang w:val="en-GB" w:eastAsia="zh-CN"/>
        </w:rPr>
        <w:t xml:space="preserve"> basic feature</w:t>
      </w:r>
      <w:r w:rsidR="009316C7" w:rsidRPr="00EC65E8">
        <w:rPr>
          <w:rFonts w:ascii="Times New Roman" w:hAnsi="Times New Roman" w:cs="Times New Roman"/>
          <w:lang w:val="en-GB" w:eastAsia="zh-CN"/>
        </w:rPr>
        <w:t>s</w:t>
      </w:r>
      <w:r w:rsidRPr="00EC65E8">
        <w:rPr>
          <w:rFonts w:ascii="Times New Roman" w:hAnsi="Times New Roman" w:cs="Times New Roman"/>
          <w:lang w:val="en-GB" w:eastAsia="zh-CN"/>
        </w:rPr>
        <w:t xml:space="preserve"> supported by </w:t>
      </w:r>
      <w:r w:rsidR="009316C7" w:rsidRPr="00EC65E8">
        <w:rPr>
          <w:rFonts w:ascii="Times New Roman" w:hAnsi="Times New Roman" w:cs="Times New Roman"/>
          <w:lang w:val="en-GB" w:eastAsia="zh-CN"/>
        </w:rPr>
        <w:t>a</w:t>
      </w:r>
      <w:r w:rsidRPr="00EC65E8">
        <w:rPr>
          <w:rFonts w:ascii="Times New Roman" w:hAnsi="Times New Roman" w:cs="Times New Roman"/>
          <w:lang w:val="en-GB" w:eastAsia="zh-CN"/>
        </w:rPr>
        <w:t xml:space="preserve"> UE.</w:t>
      </w:r>
      <w:r w:rsidR="00EC65E8">
        <w:rPr>
          <w:rFonts w:ascii="Times New Roman" w:hAnsi="Times New Roman" w:cs="Times New Roman"/>
          <w:lang w:val="en-GB" w:eastAsia="zh-CN"/>
        </w:rPr>
        <w:t xml:space="preserve"> </w:t>
      </w:r>
      <w:r w:rsidRPr="00EC65E8">
        <w:rPr>
          <w:rFonts w:ascii="Times New Roman" w:hAnsi="Times New Roman"/>
          <w:iCs/>
        </w:rPr>
        <w:t xml:space="preserve">NFI toggling i.e. </w:t>
      </w:r>
      <w:r w:rsidR="009316C7" w:rsidRPr="00EC65E8">
        <w:rPr>
          <w:rFonts w:ascii="Times New Roman" w:hAnsi="Times New Roman"/>
          <w:iCs/>
        </w:rPr>
        <w:t xml:space="preserve">indication </w:t>
      </w:r>
      <w:r w:rsidR="00EC65E8">
        <w:rPr>
          <w:rFonts w:ascii="Times New Roman" w:hAnsi="Times New Roman"/>
          <w:iCs/>
        </w:rPr>
        <w:t xml:space="preserve">to reset HARQ-ACK codebook </w:t>
      </w:r>
      <w:r w:rsidR="009316C7" w:rsidRPr="00EC65E8">
        <w:rPr>
          <w:rFonts w:ascii="Times New Roman" w:hAnsi="Times New Roman"/>
          <w:iCs/>
        </w:rPr>
        <w:t>should be limited to non-fallback scheduling.</w:t>
      </w:r>
      <w:r w:rsidRPr="00EC65E8">
        <w:rPr>
          <w:rFonts w:ascii="Times New Roman" w:hAnsi="Times New Roman"/>
          <w:iCs/>
        </w:rPr>
        <w:t xml:space="preserve"> </w:t>
      </w:r>
      <w:proofErr w:type="gramStart"/>
      <w:r w:rsidR="00EC65E8">
        <w:rPr>
          <w:rFonts w:ascii="Times New Roman" w:hAnsi="Times New Roman"/>
          <w:iCs/>
        </w:rPr>
        <w:t>Similar to</w:t>
      </w:r>
      <w:proofErr w:type="gramEnd"/>
      <w:r w:rsidR="00EC65E8">
        <w:rPr>
          <w:rFonts w:ascii="Times New Roman" w:hAnsi="Times New Roman"/>
          <w:iCs/>
        </w:rPr>
        <w:t xml:space="preserve"> the agreement of </w:t>
      </w:r>
      <w:r w:rsidR="00332461">
        <w:rPr>
          <w:rFonts w:ascii="Times New Roman" w:hAnsi="Times New Roman"/>
          <w:iCs/>
        </w:rPr>
        <w:t xml:space="preserve">the implicit association between </w:t>
      </w:r>
      <w:r w:rsidR="00EC65E8">
        <w:rPr>
          <w:rFonts w:ascii="Times New Roman" w:hAnsi="Times New Roman"/>
          <w:iCs/>
        </w:rPr>
        <w:t>PDSCH group</w:t>
      </w:r>
      <w:r w:rsidR="0014132F">
        <w:rPr>
          <w:rFonts w:ascii="Times New Roman" w:hAnsi="Times New Roman"/>
          <w:iCs/>
        </w:rPr>
        <w:t xml:space="preserve"> </w:t>
      </w:r>
      <w:r w:rsidR="00332461">
        <w:rPr>
          <w:rFonts w:ascii="Times New Roman" w:hAnsi="Times New Roman"/>
          <w:iCs/>
        </w:rPr>
        <w:t>#0 and</w:t>
      </w:r>
      <w:r w:rsidR="00EC65E8">
        <w:rPr>
          <w:rFonts w:ascii="Times New Roman" w:hAnsi="Times New Roman"/>
          <w:iCs/>
        </w:rPr>
        <w:t xml:space="preserve"> TB </w:t>
      </w:r>
      <w:r w:rsidR="00332461">
        <w:rPr>
          <w:rFonts w:ascii="Times New Roman" w:hAnsi="Times New Roman"/>
          <w:iCs/>
        </w:rPr>
        <w:t>scheduled using</w:t>
      </w:r>
      <w:r w:rsidR="00EC65E8">
        <w:rPr>
          <w:rFonts w:ascii="Times New Roman" w:hAnsi="Times New Roman"/>
          <w:iCs/>
        </w:rPr>
        <w:t xml:space="preserve"> fallback DCI (UE always associate</w:t>
      </w:r>
      <w:r w:rsidR="0014132F">
        <w:rPr>
          <w:rFonts w:ascii="Times New Roman" w:hAnsi="Times New Roman"/>
          <w:iCs/>
        </w:rPr>
        <w:t>s</w:t>
      </w:r>
      <w:r w:rsidR="00EC65E8">
        <w:rPr>
          <w:rFonts w:ascii="Times New Roman" w:hAnsi="Times New Roman"/>
          <w:iCs/>
        </w:rPr>
        <w:t xml:space="preserve"> TB scheduled with fallback DCI with PDSCH group #0), the </w:t>
      </w:r>
      <w:r w:rsidR="00332461">
        <w:rPr>
          <w:rFonts w:ascii="Times New Roman" w:hAnsi="Times New Roman"/>
          <w:iCs/>
        </w:rPr>
        <w:t xml:space="preserve">UE can </w:t>
      </w:r>
      <w:r w:rsidR="0014132F">
        <w:rPr>
          <w:rFonts w:ascii="Times New Roman" w:hAnsi="Times New Roman"/>
          <w:iCs/>
        </w:rPr>
        <w:t xml:space="preserve">always </w:t>
      </w:r>
      <w:r w:rsidR="00332461">
        <w:rPr>
          <w:rFonts w:ascii="Times New Roman" w:hAnsi="Times New Roman"/>
          <w:iCs/>
        </w:rPr>
        <w:t xml:space="preserve">assume that NFI is not toggled when fallback DCI is received. The </w:t>
      </w:r>
      <w:proofErr w:type="spellStart"/>
      <w:r w:rsidR="00332461">
        <w:rPr>
          <w:rFonts w:ascii="Times New Roman" w:hAnsi="Times New Roman"/>
          <w:iCs/>
        </w:rPr>
        <w:t>gNB</w:t>
      </w:r>
      <w:proofErr w:type="spellEnd"/>
      <w:r w:rsidR="00332461">
        <w:rPr>
          <w:rFonts w:ascii="Times New Roman" w:hAnsi="Times New Roman"/>
          <w:iCs/>
        </w:rPr>
        <w:t xml:space="preserve"> can reset PDSCH group</w:t>
      </w:r>
      <w:r w:rsidR="0014132F">
        <w:rPr>
          <w:rFonts w:ascii="Times New Roman" w:hAnsi="Times New Roman"/>
          <w:iCs/>
        </w:rPr>
        <w:t xml:space="preserve"> </w:t>
      </w:r>
      <w:r w:rsidR="00332461">
        <w:rPr>
          <w:rFonts w:ascii="Times New Roman" w:hAnsi="Times New Roman"/>
          <w:iCs/>
        </w:rPr>
        <w:t xml:space="preserve">#0 by using non-fallback DCI. </w:t>
      </w:r>
    </w:p>
    <w:p w14:paraId="4253BE8A" w14:textId="30569B1A" w:rsidR="00496263" w:rsidRDefault="00496263" w:rsidP="00496263">
      <w:pPr>
        <w:spacing w:after="120"/>
        <w:jc w:val="both"/>
        <w:rPr>
          <w:rFonts w:ascii="Times New Roman" w:hAnsi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 w:rsidR="00A46D17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The UE always assumes that NFI is not toggled for PDSCH group #0</w:t>
      </w:r>
      <w:r w:rsidR="00AE2544">
        <w:rPr>
          <w:rFonts w:ascii="Times New Roman" w:hAnsi="Times New Roman"/>
          <w:i/>
        </w:rPr>
        <w:t xml:space="preserve"> when recei</w:t>
      </w:r>
      <w:r w:rsidR="00434AC7">
        <w:rPr>
          <w:rFonts w:ascii="Times New Roman" w:hAnsi="Times New Roman"/>
          <w:i/>
        </w:rPr>
        <w:t>ving a scheduling</w:t>
      </w:r>
      <w:r>
        <w:rPr>
          <w:rFonts w:ascii="Times New Roman" w:hAnsi="Times New Roman"/>
          <w:i/>
        </w:rPr>
        <w:t xml:space="preserve"> with fallback DCI.</w:t>
      </w:r>
    </w:p>
    <w:p w14:paraId="188E15D9" w14:textId="77777777" w:rsidR="00831F21" w:rsidRPr="00FD4A20" w:rsidRDefault="00831F21" w:rsidP="005F46BF">
      <w:pPr>
        <w:rPr>
          <w:rFonts w:ascii="Times New Roman" w:hAnsi="Times New Roman" w:cs="Times New Roman"/>
          <w:lang w:eastAsia="zh-CN"/>
        </w:rPr>
      </w:pPr>
    </w:p>
    <w:p w14:paraId="73D97080" w14:textId="12DB4ECD" w:rsidR="00EC65E8" w:rsidRPr="00D92894" w:rsidRDefault="00831F21" w:rsidP="00EC65E8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8279D5">
        <w:rPr>
          <w:rFonts w:ascii="Times New Roman" w:hAnsi="Times New Roman"/>
          <w:b/>
          <w:sz w:val="32"/>
          <w:lang w:val="en-US"/>
        </w:rPr>
        <w:t xml:space="preserve">One shot </w:t>
      </w:r>
      <w:r w:rsidR="008279D5" w:rsidRPr="008279D5">
        <w:rPr>
          <w:rFonts w:ascii="Times New Roman" w:hAnsi="Times New Roman"/>
          <w:b/>
          <w:sz w:val="32"/>
          <w:lang w:val="en-US"/>
        </w:rPr>
        <w:t xml:space="preserve">feedback </w:t>
      </w:r>
    </w:p>
    <w:p w14:paraId="3A346571" w14:textId="61904851" w:rsidR="009316C7" w:rsidRPr="009316C7" w:rsidRDefault="009316C7" w:rsidP="009316C7">
      <w:pPr>
        <w:spacing w:after="120"/>
        <w:rPr>
          <w:rFonts w:ascii="Times New Roman" w:hAnsi="Times New Roman"/>
          <w:iCs/>
        </w:rPr>
      </w:pPr>
      <w:r w:rsidRPr="00EC65E8">
        <w:rPr>
          <w:rFonts w:ascii="Times New Roman" w:hAnsi="Times New Roman"/>
          <w:iCs/>
        </w:rPr>
        <w:t xml:space="preserve">One-shot feedback </w:t>
      </w:r>
      <w:r w:rsidR="003C2FD7" w:rsidRPr="00EC65E8">
        <w:rPr>
          <w:rFonts w:ascii="Times New Roman" w:hAnsi="Times New Roman"/>
          <w:iCs/>
        </w:rPr>
        <w:t xml:space="preserve">to carry all DL HARQ processes </w:t>
      </w:r>
      <w:r w:rsidR="00EC65E8">
        <w:rPr>
          <w:rFonts w:ascii="Times New Roman" w:hAnsi="Times New Roman"/>
          <w:iCs/>
        </w:rPr>
        <w:t xml:space="preserve">for all configured CCs </w:t>
      </w:r>
      <w:r w:rsidRPr="00EC65E8">
        <w:rPr>
          <w:rFonts w:ascii="Times New Roman" w:hAnsi="Times New Roman"/>
          <w:iCs/>
        </w:rPr>
        <w:t xml:space="preserve">was agreed to be supported </w:t>
      </w:r>
      <w:r w:rsidR="003C2FD7" w:rsidRPr="00EC65E8">
        <w:rPr>
          <w:rFonts w:ascii="Times New Roman" w:hAnsi="Times New Roman"/>
          <w:iCs/>
        </w:rPr>
        <w:t xml:space="preserve">during </w:t>
      </w:r>
      <w:r w:rsidRPr="00EC65E8">
        <w:rPr>
          <w:rFonts w:ascii="Times New Roman" w:hAnsi="Times New Roman"/>
          <w:iCs/>
        </w:rPr>
        <w:t>last meeting</w:t>
      </w:r>
      <w:r w:rsidR="00CC0383">
        <w:rPr>
          <w:rFonts w:ascii="Times New Roman" w:hAnsi="Times New Roman"/>
          <w:iCs/>
        </w:rPr>
        <w:t xml:space="preserve"> and t</w:t>
      </w:r>
      <w:r w:rsidR="00EC65E8">
        <w:rPr>
          <w:rFonts w:ascii="Times New Roman" w:hAnsi="Times New Roman"/>
          <w:iCs/>
        </w:rPr>
        <w:t xml:space="preserve">he </w:t>
      </w:r>
      <w:r w:rsidRPr="00EC65E8">
        <w:rPr>
          <w:rFonts w:ascii="Times New Roman" w:hAnsi="Times New Roman"/>
          <w:iCs/>
        </w:rPr>
        <w:t>reques</w:t>
      </w:r>
      <w:r w:rsidR="00EC65E8">
        <w:rPr>
          <w:rFonts w:ascii="Times New Roman" w:hAnsi="Times New Roman"/>
          <w:iCs/>
        </w:rPr>
        <w:t xml:space="preserve">t </w:t>
      </w:r>
      <w:r w:rsidR="00D92894">
        <w:rPr>
          <w:rFonts w:ascii="Times New Roman" w:hAnsi="Times New Roman"/>
          <w:iCs/>
        </w:rPr>
        <w:t xml:space="preserve">can only be sent </w:t>
      </w:r>
      <w:r w:rsidRPr="00EC65E8">
        <w:rPr>
          <w:rFonts w:ascii="Times New Roman" w:hAnsi="Times New Roman"/>
          <w:iCs/>
        </w:rPr>
        <w:t>in a UE-specific DCI.</w:t>
      </w:r>
      <w:r w:rsidR="00D92894">
        <w:rPr>
          <w:rFonts w:ascii="Times New Roman" w:hAnsi="Times New Roman"/>
          <w:iCs/>
        </w:rPr>
        <w:t xml:space="preserve"> DCI format 1_1 can indicate a PUCCH resource for HARQ feedback while scheduling a downlink transport block. </w:t>
      </w:r>
      <w:r w:rsidR="0077544D">
        <w:rPr>
          <w:rFonts w:ascii="Times New Roman" w:hAnsi="Times New Roman"/>
          <w:iCs/>
        </w:rPr>
        <w:t xml:space="preserve">This option can reduce the signaling overhead as it gives the possibility to the </w:t>
      </w:r>
      <w:proofErr w:type="spellStart"/>
      <w:r w:rsidR="0077544D">
        <w:rPr>
          <w:rFonts w:ascii="Times New Roman" w:hAnsi="Times New Roman"/>
          <w:iCs/>
        </w:rPr>
        <w:t>gNB</w:t>
      </w:r>
      <w:proofErr w:type="spellEnd"/>
      <w:r w:rsidR="0077544D">
        <w:rPr>
          <w:rFonts w:ascii="Times New Roman" w:hAnsi="Times New Roman"/>
          <w:iCs/>
        </w:rPr>
        <w:t xml:space="preserve"> to schedule a DL TB </w:t>
      </w:r>
      <w:r w:rsidR="0029113C">
        <w:rPr>
          <w:rFonts w:ascii="Times New Roman" w:hAnsi="Times New Roman"/>
          <w:iCs/>
        </w:rPr>
        <w:t>and</w:t>
      </w:r>
      <w:r w:rsidR="0077544D">
        <w:rPr>
          <w:rFonts w:ascii="Times New Roman" w:hAnsi="Times New Roman"/>
          <w:iCs/>
        </w:rPr>
        <w:t xml:space="preserve"> at the same time request</w:t>
      </w:r>
      <w:r w:rsidR="00933B18">
        <w:rPr>
          <w:rFonts w:ascii="Times New Roman" w:hAnsi="Times New Roman"/>
          <w:iCs/>
        </w:rPr>
        <w:t>ing</w:t>
      </w:r>
      <w:r w:rsidR="0077544D">
        <w:rPr>
          <w:rFonts w:ascii="Times New Roman" w:hAnsi="Times New Roman"/>
          <w:iCs/>
        </w:rPr>
        <w:t xml:space="preserve"> the one-shot feedback.</w:t>
      </w:r>
      <w:r w:rsidR="00933B18">
        <w:rPr>
          <w:rFonts w:ascii="Times New Roman" w:hAnsi="Times New Roman"/>
          <w:iCs/>
        </w:rPr>
        <w:t xml:space="preserve"> </w:t>
      </w:r>
      <w:r w:rsidR="00EF33BC">
        <w:rPr>
          <w:rFonts w:ascii="Times New Roman" w:hAnsi="Times New Roman"/>
          <w:iCs/>
        </w:rPr>
        <w:t>UCI</w:t>
      </w:r>
      <w:r w:rsidR="00D92894">
        <w:rPr>
          <w:rFonts w:ascii="Times New Roman" w:hAnsi="Times New Roman"/>
          <w:iCs/>
        </w:rPr>
        <w:t xml:space="preserve"> payload </w:t>
      </w:r>
      <w:r w:rsidR="00EF33BC">
        <w:rPr>
          <w:rFonts w:ascii="Times New Roman" w:hAnsi="Times New Roman"/>
          <w:iCs/>
        </w:rPr>
        <w:t xml:space="preserve">size </w:t>
      </w:r>
      <w:r w:rsidR="00933B18">
        <w:rPr>
          <w:rFonts w:ascii="Times New Roman" w:hAnsi="Times New Roman"/>
          <w:iCs/>
        </w:rPr>
        <w:t>of</w:t>
      </w:r>
      <w:r w:rsidR="00D92894">
        <w:rPr>
          <w:rFonts w:ascii="Times New Roman" w:hAnsi="Times New Roman"/>
          <w:iCs/>
        </w:rPr>
        <w:t xml:space="preserve"> PUCCH resource can be large enough to carry all the DL HARQ. For example, NR can already support a UCI payload more than 360 bits </w:t>
      </w:r>
      <w:r w:rsidR="00EF33BC">
        <w:rPr>
          <w:rFonts w:ascii="Times New Roman" w:hAnsi="Times New Roman"/>
          <w:iCs/>
          <w:highlight w:val="yellow"/>
        </w:rPr>
        <w:fldChar w:fldCharType="begin"/>
      </w:r>
      <w:r w:rsidR="00EF33BC">
        <w:rPr>
          <w:rFonts w:ascii="Times New Roman" w:hAnsi="Times New Roman"/>
          <w:iCs/>
        </w:rPr>
        <w:instrText xml:space="preserve"> REF _Ref24015214 \r \h </w:instrText>
      </w:r>
      <w:r w:rsidR="00EF33BC">
        <w:rPr>
          <w:rFonts w:ascii="Times New Roman" w:hAnsi="Times New Roman"/>
          <w:iCs/>
          <w:highlight w:val="yellow"/>
        </w:rPr>
      </w:r>
      <w:r w:rsidR="00EF33BC">
        <w:rPr>
          <w:rFonts w:ascii="Times New Roman" w:hAnsi="Times New Roman"/>
          <w:iCs/>
          <w:highlight w:val="yellow"/>
        </w:rPr>
        <w:fldChar w:fldCharType="separate"/>
      </w:r>
      <w:r w:rsidR="00EF33BC">
        <w:rPr>
          <w:rFonts w:ascii="Times New Roman" w:hAnsi="Times New Roman"/>
          <w:iCs/>
        </w:rPr>
        <w:t>[2]</w:t>
      </w:r>
      <w:r w:rsidR="00EF33BC">
        <w:rPr>
          <w:rFonts w:ascii="Times New Roman" w:hAnsi="Times New Roman"/>
          <w:iCs/>
          <w:highlight w:val="yellow"/>
        </w:rPr>
        <w:fldChar w:fldCharType="end"/>
      </w:r>
      <w:r w:rsidR="00EF33BC">
        <w:rPr>
          <w:rFonts w:ascii="Times New Roman" w:hAnsi="Times New Roman"/>
          <w:iCs/>
        </w:rPr>
        <w:t>.</w:t>
      </w:r>
      <w:r w:rsidR="00CC0383">
        <w:rPr>
          <w:rFonts w:ascii="Times New Roman" w:hAnsi="Times New Roman"/>
          <w:iCs/>
        </w:rPr>
        <w:t xml:space="preserve"> </w:t>
      </w:r>
      <w:r w:rsidR="0029113C">
        <w:rPr>
          <w:rFonts w:ascii="Times New Roman" w:hAnsi="Times New Roman"/>
          <w:iCs/>
        </w:rPr>
        <w:t>To support this option, o</w:t>
      </w:r>
      <w:r w:rsidR="00CC0383">
        <w:rPr>
          <w:rFonts w:ascii="Times New Roman" w:hAnsi="Times New Roman"/>
          <w:iCs/>
        </w:rPr>
        <w:t>ne bit can be added to the</w:t>
      </w:r>
      <w:r w:rsidR="00933B18">
        <w:rPr>
          <w:rFonts w:ascii="Times New Roman" w:hAnsi="Times New Roman"/>
          <w:iCs/>
        </w:rPr>
        <w:t xml:space="preserve"> non-fallback</w:t>
      </w:r>
      <w:r w:rsidR="00CC0383">
        <w:rPr>
          <w:rFonts w:ascii="Times New Roman" w:hAnsi="Times New Roman"/>
          <w:iCs/>
        </w:rPr>
        <w:t xml:space="preserve"> DCI to request the one-shot feedback.</w:t>
      </w:r>
    </w:p>
    <w:p w14:paraId="00870FF8" w14:textId="6D52D062" w:rsidR="004718E9" w:rsidRDefault="004718E9" w:rsidP="004718E9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 w:rsidR="007A3A12">
        <w:rPr>
          <w:rFonts w:ascii="Times New Roman" w:hAnsi="Times New Roman"/>
          <w:b/>
          <w:i/>
          <w:u w:val="single"/>
        </w:rPr>
        <w:t>4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 w:rsidR="00A46D17">
        <w:rPr>
          <w:rFonts w:ascii="Times New Roman" w:hAnsi="Times New Roman"/>
          <w:b/>
          <w:i/>
        </w:rPr>
        <w:t xml:space="preserve"> </w:t>
      </w:r>
      <w:r w:rsidR="007A3A12">
        <w:rPr>
          <w:rFonts w:ascii="Times New Roman" w:hAnsi="Times New Roman"/>
          <w:i/>
        </w:rPr>
        <w:t>DCI format 1_1</w:t>
      </w:r>
      <w:r w:rsidR="00D135C4">
        <w:rPr>
          <w:rFonts w:ascii="Times New Roman" w:hAnsi="Times New Roman"/>
          <w:i/>
        </w:rPr>
        <w:t xml:space="preserve"> </w:t>
      </w:r>
      <w:r w:rsidR="00071C31">
        <w:rPr>
          <w:rFonts w:ascii="Times New Roman" w:hAnsi="Times New Roman"/>
          <w:i/>
        </w:rPr>
        <w:t>can</w:t>
      </w:r>
      <w:r w:rsidR="00D135C4">
        <w:rPr>
          <w:rFonts w:ascii="Times New Roman" w:hAnsi="Times New Roman"/>
          <w:i/>
        </w:rPr>
        <w:t xml:space="preserve"> trigger </w:t>
      </w:r>
      <w:r w:rsidR="00854F00">
        <w:rPr>
          <w:rFonts w:ascii="Times New Roman" w:hAnsi="Times New Roman"/>
          <w:i/>
        </w:rPr>
        <w:t xml:space="preserve">the </w:t>
      </w:r>
      <w:r w:rsidR="000929F5">
        <w:rPr>
          <w:rFonts w:ascii="Times New Roman" w:hAnsi="Times New Roman"/>
          <w:i/>
        </w:rPr>
        <w:t xml:space="preserve">one-shot </w:t>
      </w:r>
      <w:r w:rsidR="00544A4A">
        <w:rPr>
          <w:rFonts w:ascii="Times New Roman" w:hAnsi="Times New Roman"/>
          <w:i/>
        </w:rPr>
        <w:t xml:space="preserve">HARQ </w:t>
      </w:r>
      <w:r w:rsidR="00241084">
        <w:rPr>
          <w:rFonts w:ascii="Times New Roman" w:hAnsi="Times New Roman"/>
          <w:i/>
        </w:rPr>
        <w:t xml:space="preserve">feedback </w:t>
      </w:r>
      <w:r w:rsidR="00872752">
        <w:rPr>
          <w:rFonts w:ascii="Times New Roman" w:hAnsi="Times New Roman"/>
          <w:i/>
        </w:rPr>
        <w:t>on PUCCH resource</w:t>
      </w:r>
      <w:r w:rsidR="0029113C">
        <w:rPr>
          <w:rFonts w:ascii="Times New Roman" w:hAnsi="Times New Roman"/>
          <w:i/>
        </w:rPr>
        <w:t xml:space="preserve"> using explicit bitfield</w:t>
      </w:r>
      <w:r>
        <w:rPr>
          <w:rFonts w:ascii="Times New Roman" w:hAnsi="Times New Roman"/>
          <w:i/>
        </w:rPr>
        <w:t>.</w:t>
      </w:r>
    </w:p>
    <w:p w14:paraId="2FE51280" w14:textId="02038634" w:rsidR="00F635D6" w:rsidRDefault="00F635D6" w:rsidP="004718E9">
      <w:pPr>
        <w:spacing w:after="120"/>
        <w:jc w:val="both"/>
        <w:rPr>
          <w:rFonts w:ascii="Times New Roman" w:hAnsi="Times New Roman"/>
          <w:i/>
        </w:rPr>
      </w:pPr>
    </w:p>
    <w:p w14:paraId="22D4FA3C" w14:textId="4845860C" w:rsidR="00F635D6" w:rsidRPr="004E69C3" w:rsidRDefault="00F635D6" w:rsidP="004E69C3">
      <w:pPr>
        <w:spacing w:after="120"/>
        <w:jc w:val="both"/>
        <w:rPr>
          <w:rFonts w:ascii="Times New Roman" w:hAnsi="Times New Roman"/>
        </w:rPr>
      </w:pPr>
      <w:r w:rsidRPr="00743CCA">
        <w:rPr>
          <w:rFonts w:ascii="Times New Roman" w:hAnsi="Times New Roman"/>
        </w:rPr>
        <w:t xml:space="preserve">There </w:t>
      </w:r>
      <w:r w:rsidR="005115CB">
        <w:rPr>
          <w:rFonts w:ascii="Times New Roman" w:hAnsi="Times New Roman"/>
        </w:rPr>
        <w:t>are</w:t>
      </w:r>
      <w:r w:rsidR="00743CCA">
        <w:rPr>
          <w:rFonts w:ascii="Times New Roman" w:hAnsi="Times New Roman"/>
        </w:rPr>
        <w:t xml:space="preserve"> also</w:t>
      </w:r>
      <w:r w:rsidR="00EA637D" w:rsidRPr="00743CCA">
        <w:rPr>
          <w:rFonts w:ascii="Times New Roman" w:hAnsi="Times New Roman"/>
        </w:rPr>
        <w:t xml:space="preserve"> </w:t>
      </w:r>
      <w:r w:rsidRPr="00743CCA">
        <w:rPr>
          <w:rFonts w:ascii="Times New Roman" w:hAnsi="Times New Roman"/>
        </w:rPr>
        <w:t>benefit</w:t>
      </w:r>
      <w:r w:rsidR="00743CCA">
        <w:rPr>
          <w:rFonts w:ascii="Times New Roman" w:hAnsi="Times New Roman"/>
        </w:rPr>
        <w:t>s</w:t>
      </w:r>
      <w:r w:rsidRPr="00743CCA">
        <w:rPr>
          <w:rFonts w:ascii="Times New Roman" w:hAnsi="Times New Roman"/>
        </w:rPr>
        <w:t xml:space="preserve"> </w:t>
      </w:r>
      <w:r w:rsidR="005115CB">
        <w:rPr>
          <w:rFonts w:ascii="Times New Roman" w:hAnsi="Times New Roman"/>
        </w:rPr>
        <w:t xml:space="preserve">in </w:t>
      </w:r>
      <w:r w:rsidRPr="00743CCA">
        <w:rPr>
          <w:rFonts w:ascii="Times New Roman" w:hAnsi="Times New Roman"/>
        </w:rPr>
        <w:t>support</w:t>
      </w:r>
      <w:r w:rsidR="005115CB">
        <w:rPr>
          <w:rFonts w:ascii="Times New Roman" w:hAnsi="Times New Roman"/>
        </w:rPr>
        <w:t>ing</w:t>
      </w:r>
      <w:r w:rsidRPr="00743CCA">
        <w:rPr>
          <w:rFonts w:ascii="Times New Roman" w:hAnsi="Times New Roman"/>
        </w:rPr>
        <w:t xml:space="preserve"> </w:t>
      </w:r>
      <w:r w:rsidR="00743CCA">
        <w:rPr>
          <w:rFonts w:ascii="Times New Roman" w:hAnsi="Times New Roman"/>
        </w:rPr>
        <w:t>a</w:t>
      </w:r>
      <w:r w:rsidRPr="00743CCA">
        <w:rPr>
          <w:rFonts w:ascii="Times New Roman" w:hAnsi="Times New Roman"/>
        </w:rPr>
        <w:t xml:space="preserve"> DCI</w:t>
      </w:r>
      <w:r w:rsidR="00743CCA">
        <w:rPr>
          <w:rFonts w:ascii="Times New Roman" w:hAnsi="Times New Roman"/>
        </w:rPr>
        <w:t xml:space="preserve"> not scheduling a PDSCH transmission </w:t>
      </w:r>
      <w:r w:rsidRPr="00743CCA">
        <w:rPr>
          <w:rFonts w:ascii="Times New Roman" w:hAnsi="Times New Roman"/>
        </w:rPr>
        <w:t>to trigger the one-shot HARQ feedback</w:t>
      </w:r>
      <w:r w:rsidR="00743CCA">
        <w:rPr>
          <w:rFonts w:ascii="Times New Roman" w:hAnsi="Times New Roman"/>
        </w:rPr>
        <w:t xml:space="preserve">. For example, </w:t>
      </w:r>
      <w:r w:rsidR="004E69C3">
        <w:rPr>
          <w:rFonts w:ascii="Times New Roman" w:hAnsi="Times New Roman"/>
        </w:rPr>
        <w:t xml:space="preserve">the </w:t>
      </w:r>
      <w:proofErr w:type="spellStart"/>
      <w:r w:rsidR="004E69C3">
        <w:rPr>
          <w:rFonts w:ascii="Times New Roman" w:hAnsi="Times New Roman"/>
        </w:rPr>
        <w:t>gNB</w:t>
      </w:r>
      <w:proofErr w:type="spellEnd"/>
      <w:r w:rsidR="004E69C3">
        <w:rPr>
          <w:rFonts w:ascii="Times New Roman" w:hAnsi="Times New Roman"/>
        </w:rPr>
        <w:t xml:space="preserve"> may not have DL data to schedule for the UE</w:t>
      </w:r>
      <w:r w:rsidR="0029113C">
        <w:rPr>
          <w:rFonts w:ascii="Times New Roman" w:hAnsi="Times New Roman"/>
        </w:rPr>
        <w:t xml:space="preserve"> when the one-shot feedback is needed</w:t>
      </w:r>
      <w:r w:rsidR="004E69C3">
        <w:rPr>
          <w:rFonts w:ascii="Times New Roman" w:hAnsi="Times New Roman"/>
        </w:rPr>
        <w:t xml:space="preserve">. </w:t>
      </w:r>
      <w:r w:rsidR="00D45856" w:rsidRPr="004E69C3">
        <w:rPr>
          <w:rFonts w:ascii="Times New Roman" w:hAnsi="Times New Roman"/>
        </w:rPr>
        <w:t>It is up to the scheduler whether to trigger the one-shot feedback using scheduling or non-scheduling DCI.</w:t>
      </w:r>
      <w:r w:rsidR="004E69C3">
        <w:rPr>
          <w:rFonts w:ascii="Times New Roman" w:hAnsi="Times New Roman"/>
        </w:rPr>
        <w:t xml:space="preserve"> To support this option, some bitfield of DCI can be set to a special value. For example, setting frequency domain allocation bitfield to all ‘0’ can be interpreted by the UE </w:t>
      </w:r>
      <w:r w:rsidR="009D200B">
        <w:rPr>
          <w:rFonts w:ascii="Times New Roman" w:hAnsi="Times New Roman"/>
        </w:rPr>
        <w:t xml:space="preserve">as a trigger to send the one-shot feedback. </w:t>
      </w:r>
      <w:proofErr w:type="gramStart"/>
      <w:r w:rsidR="009D200B">
        <w:rPr>
          <w:rFonts w:ascii="Times New Roman" w:hAnsi="Times New Roman"/>
        </w:rPr>
        <w:t>Similar to</w:t>
      </w:r>
      <w:proofErr w:type="gramEnd"/>
      <w:r w:rsidR="009D200B">
        <w:rPr>
          <w:rFonts w:ascii="Times New Roman" w:hAnsi="Times New Roman"/>
        </w:rPr>
        <w:t xml:space="preserve"> DCI scheduling PDSCH, the DCI can indicate </w:t>
      </w:r>
      <w:r w:rsidR="0029113C">
        <w:rPr>
          <w:rFonts w:ascii="Times New Roman" w:hAnsi="Times New Roman"/>
        </w:rPr>
        <w:t xml:space="preserve">a </w:t>
      </w:r>
      <w:r w:rsidR="009D200B">
        <w:rPr>
          <w:rFonts w:ascii="Times New Roman" w:hAnsi="Times New Roman"/>
        </w:rPr>
        <w:t>PUCCH resource</w:t>
      </w:r>
      <w:r w:rsidR="0029113C">
        <w:rPr>
          <w:rFonts w:ascii="Times New Roman" w:hAnsi="Times New Roman"/>
        </w:rPr>
        <w:t xml:space="preserve"> for one-shot feedback report</w:t>
      </w:r>
      <w:r w:rsidR="009D200B">
        <w:rPr>
          <w:rFonts w:ascii="Times New Roman" w:hAnsi="Times New Roman"/>
        </w:rPr>
        <w:t>.</w:t>
      </w:r>
    </w:p>
    <w:p w14:paraId="2D87251F" w14:textId="6F8AC385" w:rsidR="00DB6D9D" w:rsidRDefault="00DB6D9D" w:rsidP="00DB6D9D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5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 w:rsidR="00A46D17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 xml:space="preserve">One-shot HARQ feedback can be triggered using </w:t>
      </w:r>
      <w:bookmarkStart w:id="2" w:name="_GoBack"/>
      <w:bookmarkEnd w:id="2"/>
      <w:r>
        <w:rPr>
          <w:rFonts w:ascii="Times New Roman" w:hAnsi="Times New Roman"/>
          <w:i/>
        </w:rPr>
        <w:t>a DCI not scheduling a PDSCH transmission.</w:t>
      </w:r>
    </w:p>
    <w:p w14:paraId="7F04231E" w14:textId="5CC43D5E" w:rsidR="00D45856" w:rsidRDefault="00D45856" w:rsidP="008263DB">
      <w:pPr>
        <w:spacing w:after="120"/>
        <w:jc w:val="both"/>
        <w:rPr>
          <w:rFonts w:ascii="Times New Roman" w:hAnsi="Times New Roman"/>
          <w:i/>
        </w:rPr>
      </w:pPr>
    </w:p>
    <w:p w14:paraId="3DEBD5DC" w14:textId="3394E774" w:rsidR="00EA637D" w:rsidRPr="00EA637D" w:rsidRDefault="00D45856" w:rsidP="00B93062">
      <w:pPr>
        <w:spacing w:after="120"/>
        <w:jc w:val="both"/>
        <w:rPr>
          <w:rFonts w:ascii="Times New Roman" w:hAnsi="Times New Roman"/>
        </w:rPr>
      </w:pPr>
      <w:r w:rsidRPr="00B93062">
        <w:rPr>
          <w:rFonts w:ascii="Times New Roman" w:hAnsi="Times New Roman"/>
        </w:rPr>
        <w:t xml:space="preserve">It is also beneficial to support triggering one-shot feedback using </w:t>
      </w:r>
      <w:r w:rsidR="00B93062">
        <w:rPr>
          <w:rFonts w:ascii="Times New Roman" w:hAnsi="Times New Roman"/>
        </w:rPr>
        <w:t xml:space="preserve">a </w:t>
      </w:r>
      <w:r w:rsidRPr="00B93062">
        <w:rPr>
          <w:rFonts w:ascii="Times New Roman" w:hAnsi="Times New Roman"/>
        </w:rPr>
        <w:t>DCI</w:t>
      </w:r>
      <w:r w:rsidR="00EA637D" w:rsidRPr="00B93062">
        <w:rPr>
          <w:rFonts w:ascii="Times New Roman" w:hAnsi="Times New Roman"/>
        </w:rPr>
        <w:t xml:space="preserve"> scheduling PUSCH</w:t>
      </w:r>
      <w:r w:rsidRPr="00B93062">
        <w:rPr>
          <w:rFonts w:ascii="Times New Roman" w:hAnsi="Times New Roman"/>
        </w:rPr>
        <w:t>.</w:t>
      </w:r>
      <w:r w:rsidR="00B93062">
        <w:rPr>
          <w:rFonts w:ascii="Times New Roman" w:hAnsi="Times New Roman"/>
        </w:rPr>
        <w:t xml:space="preserve"> For example, </w:t>
      </w:r>
      <w:r w:rsidRPr="00B93062">
        <w:rPr>
          <w:rFonts w:ascii="Times New Roman" w:hAnsi="Times New Roman"/>
        </w:rPr>
        <w:t>when the UE operates on carrier aggregation mode with multiple activated cells</w:t>
      </w:r>
      <w:r w:rsidR="00B93062">
        <w:rPr>
          <w:rFonts w:ascii="Times New Roman" w:hAnsi="Times New Roman"/>
        </w:rPr>
        <w:t xml:space="preserve"> and</w:t>
      </w:r>
      <w:r w:rsidRPr="00B93062">
        <w:rPr>
          <w:rFonts w:ascii="Times New Roman" w:hAnsi="Times New Roman"/>
        </w:rPr>
        <w:t xml:space="preserve"> with CBG based feedback activated</w:t>
      </w:r>
      <w:r w:rsidR="00640E06">
        <w:rPr>
          <w:rFonts w:ascii="Times New Roman" w:hAnsi="Times New Roman"/>
        </w:rPr>
        <w:t>,</w:t>
      </w:r>
      <w:r w:rsidR="00B93062">
        <w:rPr>
          <w:rFonts w:ascii="Times New Roman" w:hAnsi="Times New Roman"/>
        </w:rPr>
        <w:t xml:space="preserve"> the HARQ-ACK codebook payload may be large</w:t>
      </w:r>
      <w:r w:rsidRPr="00B93062">
        <w:rPr>
          <w:rFonts w:ascii="Times New Roman" w:hAnsi="Times New Roman"/>
        </w:rPr>
        <w:t>.</w:t>
      </w:r>
      <w:r w:rsidR="00B93062">
        <w:rPr>
          <w:rFonts w:ascii="Times New Roman" w:hAnsi="Times New Roman"/>
        </w:rPr>
        <w:t xml:space="preserve"> Having the possibility of transmitting the one-shot feedback over PUSCH can g</w:t>
      </w:r>
      <w:r w:rsidR="00EA637D" w:rsidRPr="00B93062">
        <w:rPr>
          <w:rFonts w:ascii="Times New Roman" w:hAnsi="Times New Roman"/>
        </w:rPr>
        <w:t xml:space="preserve">ive the network more flexibility to </w:t>
      </w:r>
      <w:r w:rsidR="00B93062">
        <w:rPr>
          <w:rFonts w:ascii="Times New Roman" w:hAnsi="Times New Roman"/>
        </w:rPr>
        <w:t xml:space="preserve">reduce the load on PUCCH resources. </w:t>
      </w:r>
      <w:r w:rsidR="00EA637D">
        <w:rPr>
          <w:rFonts w:ascii="Times New Roman" w:hAnsi="Times New Roman"/>
        </w:rPr>
        <w:t xml:space="preserve">There is no reason to limit this </w:t>
      </w:r>
      <w:r w:rsidR="00B93062">
        <w:rPr>
          <w:rFonts w:ascii="Times New Roman" w:hAnsi="Times New Roman"/>
        </w:rPr>
        <w:t>option</w:t>
      </w:r>
      <w:r w:rsidR="00EA637D">
        <w:rPr>
          <w:rFonts w:ascii="Times New Roman" w:hAnsi="Times New Roman"/>
        </w:rPr>
        <w:t xml:space="preserve"> for PUSCH with UL-SCH</w:t>
      </w:r>
      <w:r w:rsidR="00B93062">
        <w:rPr>
          <w:rFonts w:ascii="Times New Roman" w:hAnsi="Times New Roman"/>
        </w:rPr>
        <w:t xml:space="preserve"> only</w:t>
      </w:r>
      <w:r w:rsidR="00EA637D">
        <w:rPr>
          <w:rFonts w:ascii="Times New Roman" w:hAnsi="Times New Roman"/>
        </w:rPr>
        <w:t xml:space="preserve"> as NR Rel-15 already support sending CSI report on PUSCH without UL-SCH.</w:t>
      </w:r>
    </w:p>
    <w:p w14:paraId="2A07EEE5" w14:textId="28DF7694" w:rsidR="00DB6D9D" w:rsidRPr="00640E06" w:rsidRDefault="00CB24CC" w:rsidP="00640E06">
      <w:pPr>
        <w:tabs>
          <w:tab w:val="left" w:pos="1276"/>
        </w:tabs>
        <w:spacing w:after="120"/>
        <w:ind w:left="1276" w:hanging="1276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6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 w:rsidR="00DB6D9D"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i/>
        </w:rPr>
        <w:t xml:space="preserve">DCI format </w:t>
      </w:r>
      <w:r w:rsidR="00F70832">
        <w:rPr>
          <w:rFonts w:ascii="Times New Roman" w:hAnsi="Times New Roman"/>
          <w:i/>
        </w:rPr>
        <w:t>0_</w:t>
      </w:r>
      <w:r w:rsidR="00C60F19">
        <w:rPr>
          <w:rFonts w:ascii="Times New Roman" w:hAnsi="Times New Roman"/>
          <w:i/>
        </w:rPr>
        <w:t>1</w:t>
      </w:r>
      <w:r>
        <w:rPr>
          <w:rFonts w:ascii="Times New Roman" w:hAnsi="Times New Roman"/>
          <w:i/>
        </w:rPr>
        <w:t xml:space="preserve"> can trigger the one-shot HARQ feedback on </w:t>
      </w:r>
      <w:r w:rsidR="0021332E">
        <w:rPr>
          <w:rFonts w:ascii="Times New Roman" w:hAnsi="Times New Roman"/>
          <w:i/>
        </w:rPr>
        <w:t>PU</w:t>
      </w:r>
      <w:r w:rsidR="009C6128">
        <w:rPr>
          <w:rFonts w:ascii="Times New Roman" w:hAnsi="Times New Roman"/>
          <w:i/>
        </w:rPr>
        <w:t>SCH</w:t>
      </w:r>
      <w:r>
        <w:rPr>
          <w:rFonts w:ascii="Times New Roman" w:hAnsi="Times New Roman"/>
          <w:i/>
        </w:rPr>
        <w:t xml:space="preserve"> resource</w:t>
      </w:r>
      <w:r w:rsidR="009C6128">
        <w:rPr>
          <w:rFonts w:ascii="Times New Roman" w:hAnsi="Times New Roman"/>
          <w:i/>
        </w:rPr>
        <w:t xml:space="preserve"> with or without UL-SCH</w:t>
      </w:r>
      <w:r>
        <w:rPr>
          <w:rFonts w:ascii="Times New Roman" w:hAnsi="Times New Roman"/>
          <w:i/>
        </w:rPr>
        <w:t>.</w:t>
      </w:r>
    </w:p>
    <w:p w14:paraId="596E93DF" w14:textId="1845465C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B6493A0" w14:textId="54315E89" w:rsidR="00DB6D9D" w:rsidRDefault="00DB6D9D" w:rsidP="00415E41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53467A" w:rsidRPr="00097AAD">
        <w:rPr>
          <w:rFonts w:ascii="Times New Roman" w:hAnsi="Times New Roman"/>
        </w:rPr>
        <w:t>his contribution</w:t>
      </w:r>
      <w:r>
        <w:rPr>
          <w:rFonts w:ascii="Times New Roman" w:hAnsi="Times New Roman"/>
        </w:rPr>
        <w:t xml:space="preserve"> discusses </w:t>
      </w:r>
      <w:r w:rsidR="00C23962">
        <w:rPr>
          <w:rFonts w:ascii="Times New Roman" w:hAnsi="Times New Roman"/>
        </w:rPr>
        <w:t xml:space="preserve">remaining details </w:t>
      </w:r>
      <w:r>
        <w:rPr>
          <w:rFonts w:ascii="Times New Roman" w:hAnsi="Times New Roman"/>
        </w:rPr>
        <w:t>for</w:t>
      </w:r>
      <w:r w:rsidR="00C23962">
        <w:rPr>
          <w:rFonts w:ascii="Times New Roman" w:hAnsi="Times New Roman"/>
        </w:rPr>
        <w:t xml:space="preserve"> </w:t>
      </w:r>
      <w:r w:rsidR="00BA0DFB">
        <w:rPr>
          <w:rFonts w:ascii="Times New Roman" w:hAnsi="Times New Roman"/>
        </w:rPr>
        <w:t xml:space="preserve">enhancements </w:t>
      </w:r>
      <w:r>
        <w:rPr>
          <w:rFonts w:ascii="Times New Roman" w:hAnsi="Times New Roman"/>
        </w:rPr>
        <w:t>to</w:t>
      </w:r>
      <w:r w:rsidR="00BA0DFB">
        <w:rPr>
          <w:rFonts w:ascii="Times New Roman" w:hAnsi="Times New Roman"/>
        </w:rPr>
        <w:t xml:space="preserve"> </w:t>
      </w:r>
      <w:r w:rsidR="00C23962">
        <w:rPr>
          <w:rFonts w:ascii="Times New Roman" w:hAnsi="Times New Roman"/>
        </w:rPr>
        <w:t xml:space="preserve">HARQ </w:t>
      </w:r>
      <w:r w:rsidR="00BA0DFB">
        <w:rPr>
          <w:rFonts w:ascii="Times New Roman" w:hAnsi="Times New Roman"/>
        </w:rPr>
        <w:t>feedback</w:t>
      </w:r>
      <w:r>
        <w:rPr>
          <w:rFonts w:ascii="Times New Roman" w:hAnsi="Times New Roman"/>
        </w:rPr>
        <w:t xml:space="preserve"> for NR-U</w:t>
      </w:r>
      <w:r w:rsidR="00C23962">
        <w:rPr>
          <w:rFonts w:ascii="Times New Roman" w:hAnsi="Times New Roman"/>
        </w:rPr>
        <w:t>.</w:t>
      </w:r>
    </w:p>
    <w:p w14:paraId="18638DE1" w14:textId="500EAB14" w:rsidR="00A46D17" w:rsidRPr="00F9296F" w:rsidRDefault="00DB6D9D" w:rsidP="00F9296F">
      <w:pPr>
        <w:rPr>
          <w:rFonts w:ascii="Times New Roman" w:hAnsi="Times New Roman"/>
        </w:rPr>
      </w:pPr>
      <w:r>
        <w:rPr>
          <w:rFonts w:ascii="Times New Roman" w:hAnsi="Times New Roman"/>
        </w:rPr>
        <w:t>RAN1 should discuss the above and agree to the following proposals</w:t>
      </w:r>
      <w:r w:rsidR="00C23962">
        <w:rPr>
          <w:rFonts w:ascii="Times New Roman" w:hAnsi="Times New Roman"/>
        </w:rPr>
        <w:t>:</w:t>
      </w:r>
    </w:p>
    <w:p w14:paraId="2EA32169" w14:textId="030E4E41" w:rsidR="00A46D17" w:rsidRPr="00A46D17" w:rsidRDefault="00A46D17" w:rsidP="00A46D17">
      <w:pPr>
        <w:tabs>
          <w:tab w:val="left" w:pos="1440"/>
        </w:tabs>
        <w:spacing w:after="120"/>
        <w:ind w:left="1440" w:hanging="144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 xml:space="preserve">UL-DAI in a non-fallback DCI applies to the last scheduled PDSCH group, if </w:t>
      </w:r>
      <w:r w:rsidR="0014132F">
        <w:rPr>
          <w:rFonts w:ascii="Times New Roman" w:hAnsi="Times New Roman"/>
          <w:i/>
        </w:rPr>
        <w:t xml:space="preserve">UL-DAI is </w:t>
      </w:r>
      <w:r>
        <w:rPr>
          <w:rFonts w:ascii="Times New Roman" w:hAnsi="Times New Roman"/>
          <w:i/>
        </w:rPr>
        <w:t>configured for a single group.</w:t>
      </w:r>
    </w:p>
    <w:p w14:paraId="14FFCA4B" w14:textId="44DB5D9D" w:rsidR="00A46D17" w:rsidRPr="00A46D17" w:rsidRDefault="00A46D17" w:rsidP="00A46D17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 </w:t>
      </w:r>
      <w:r>
        <w:rPr>
          <w:rFonts w:ascii="Times New Roman" w:hAnsi="Times New Roman"/>
          <w:i/>
        </w:rPr>
        <w:t>NFI is not included in the fallback DCI.</w:t>
      </w:r>
    </w:p>
    <w:p w14:paraId="716203D2" w14:textId="2FBEEF13" w:rsidR="00A46D17" w:rsidRPr="00A46D17" w:rsidRDefault="00A46D17" w:rsidP="00A46D17">
      <w:pPr>
        <w:spacing w:after="120"/>
        <w:ind w:left="1350" w:hanging="1350"/>
        <w:jc w:val="both"/>
        <w:rPr>
          <w:rFonts w:ascii="Times New Roman" w:hAnsi="Times New Roman"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The UE always assumes that NFI is not toggled for PDSCH group #0 when receiving a scheduling with fallback DCI.</w:t>
      </w:r>
    </w:p>
    <w:p w14:paraId="1359D3CA" w14:textId="0F670327" w:rsidR="00A46D17" w:rsidRPr="00A46D17" w:rsidRDefault="0029113C" w:rsidP="00A46D17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4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DCI format 1_1 can trigger the one-shot HARQ feedback on PUCCH resource using explicit bitfield.</w:t>
      </w:r>
    </w:p>
    <w:p w14:paraId="0E077723" w14:textId="680C68EE" w:rsidR="00A46D17" w:rsidRPr="00A46D17" w:rsidRDefault="00A46D17" w:rsidP="00A46D17">
      <w:pPr>
        <w:spacing w:after="120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5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One-shot HARQ feedback can be triggered using a DCI not scheduling a PDSCH transmission.</w:t>
      </w:r>
    </w:p>
    <w:p w14:paraId="3D0F2552" w14:textId="77777777" w:rsidR="003D6C4B" w:rsidRPr="00640E06" w:rsidRDefault="003D6C4B" w:rsidP="003D6C4B">
      <w:pPr>
        <w:tabs>
          <w:tab w:val="left" w:pos="1276"/>
        </w:tabs>
        <w:spacing w:after="120"/>
        <w:ind w:left="1276" w:hanging="1276"/>
        <w:jc w:val="both"/>
        <w:rPr>
          <w:rFonts w:ascii="Times New Roman" w:hAnsi="Times New Roman"/>
          <w:i/>
        </w:rPr>
      </w:pPr>
      <w:r w:rsidRPr="00553390">
        <w:rPr>
          <w:rFonts w:ascii="Times New Roman" w:hAnsi="Times New Roman"/>
          <w:b/>
          <w:i/>
          <w:u w:val="single"/>
        </w:rPr>
        <w:lastRenderedPageBreak/>
        <w:t xml:space="preserve">Proposal </w:t>
      </w:r>
      <w:r>
        <w:rPr>
          <w:rFonts w:ascii="Times New Roman" w:hAnsi="Times New Roman"/>
          <w:b/>
          <w:i/>
          <w:u w:val="single"/>
        </w:rPr>
        <w:t>6</w:t>
      </w:r>
      <w:r w:rsidRPr="00553390">
        <w:rPr>
          <w:rFonts w:ascii="Times New Roman" w:hAnsi="Times New Roman"/>
          <w:b/>
          <w:i/>
          <w:u w:val="single"/>
        </w:rPr>
        <w:t>:</w:t>
      </w:r>
      <w:r w:rsidRPr="00553390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i/>
        </w:rPr>
        <w:t>DCI format 0_1 can trigger the one-shot HARQ feedback on PUSCH resource with or without UL-SCH.</w:t>
      </w: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6B2F3851" w14:textId="142D2DFB" w:rsidR="00A11BCA" w:rsidRDefault="00A11BCA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3" w:name="_Ref490232774"/>
      <w:bookmarkStart w:id="4" w:name="_Ref490232798"/>
      <w:bookmarkStart w:id="5" w:name="_Ref520462121"/>
      <w:bookmarkStart w:id="6" w:name="_Ref521506944"/>
      <w:bookmarkStart w:id="7" w:name="_Ref528655388"/>
      <w:bookmarkStart w:id="8" w:name="_Ref4596411"/>
      <w:bookmarkStart w:id="9" w:name="_Ref513201801"/>
      <w:bookmarkStart w:id="10" w:name="_Ref174151459"/>
      <w:bookmarkStart w:id="11" w:name="_Ref189809556"/>
      <w:r>
        <w:rPr>
          <w:rFonts w:ascii="Times New Roman" w:hAnsi="Times New Roman"/>
        </w:rPr>
        <w:t>R1-1905649</w:t>
      </w:r>
      <w:r w:rsidR="00E744E1">
        <w:rPr>
          <w:rFonts w:ascii="Times New Roman" w:hAnsi="Times New Roman"/>
        </w:rPr>
        <w:t>, “</w:t>
      </w:r>
      <w:bookmarkStart w:id="12" w:name="OLE_LINK4"/>
      <w:bookmarkStart w:id="13" w:name="OLE_LINK3"/>
      <w:r w:rsidR="00E744E1" w:rsidRPr="00E744E1">
        <w:rPr>
          <w:rFonts w:ascii="Times New Roman" w:hAnsi="Times New Roman"/>
        </w:rPr>
        <w:t>Feature lead summary of HARQ enhancements for NR-U</w:t>
      </w:r>
      <w:bookmarkEnd w:id="12"/>
      <w:bookmarkEnd w:id="13"/>
      <w:r w:rsidR="00E744E1">
        <w:rPr>
          <w:rFonts w:ascii="Times New Roman" w:hAnsi="Times New Roman"/>
        </w:rPr>
        <w:t>”, Huawei</w:t>
      </w:r>
    </w:p>
    <w:p w14:paraId="2449C41C" w14:textId="051CA11A" w:rsidR="00D92894" w:rsidRDefault="00D92894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4" w:name="_Ref24015214"/>
      <w:r>
        <w:rPr>
          <w:rFonts w:ascii="Times New Roman" w:hAnsi="Times New Roman"/>
        </w:rPr>
        <w:t>3GPP TS 38.212</w:t>
      </w:r>
      <w:r w:rsidR="00EF33BC">
        <w:rPr>
          <w:rFonts w:ascii="Times New Roman" w:hAnsi="Times New Roman"/>
        </w:rPr>
        <w:t xml:space="preserve"> “Multiplexing and channel coding” v15.3.0</w:t>
      </w:r>
      <w:bookmarkEnd w:id="14"/>
    </w:p>
    <w:p w14:paraId="7B909072" w14:textId="33C36CBC" w:rsidR="005172A2" w:rsidRPr="005172A2" w:rsidRDefault="005172A2" w:rsidP="00415E41">
      <w:pPr>
        <w:pStyle w:val="Reference"/>
        <w:numPr>
          <w:ilvl w:val="0"/>
          <w:numId w:val="26"/>
        </w:num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 New Roman" w:hAnsi="Times New Roman"/>
        </w:rPr>
      </w:pPr>
      <w:bookmarkStart w:id="15" w:name="_Ref7617788"/>
      <w:r w:rsidRPr="005172A2">
        <w:rPr>
          <w:rFonts w:ascii="Times New Roman" w:hAnsi="Times New Roman"/>
        </w:rPr>
        <w:t>3GPP T</w:t>
      </w:r>
      <w:bookmarkEnd w:id="3"/>
      <w:bookmarkEnd w:id="4"/>
      <w:bookmarkEnd w:id="5"/>
      <w:bookmarkEnd w:id="6"/>
      <w:bookmarkEnd w:id="7"/>
      <w:r w:rsidRPr="005172A2">
        <w:rPr>
          <w:rFonts w:ascii="Times New Roman" w:hAnsi="Times New Roman"/>
        </w:rPr>
        <w:t>R 38.889 “Study on NR-based access to unlicensed spectrum”, V16.0.0</w:t>
      </w:r>
      <w:bookmarkEnd w:id="8"/>
      <w:bookmarkEnd w:id="15"/>
    </w:p>
    <w:bookmarkEnd w:id="9"/>
    <w:bookmarkEnd w:id="10"/>
    <w:bookmarkEnd w:id="11"/>
    <w:p w14:paraId="01597994" w14:textId="6A0433FC" w:rsidR="00492397" w:rsidRPr="00A010EF" w:rsidRDefault="00492397" w:rsidP="00492397">
      <w:pPr>
        <w:rPr>
          <w:lang w:eastAsia="zh-CN"/>
        </w:rPr>
      </w:pPr>
    </w:p>
    <w:p w14:paraId="5C8B7A68" w14:textId="10B732D1" w:rsidR="00A46D17" w:rsidRPr="00A46D17" w:rsidRDefault="00A46D17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A46D17">
        <w:rPr>
          <w:rFonts w:ascii="Times New Roman" w:hAnsi="Times New Roman"/>
          <w:b/>
          <w:sz w:val="32"/>
          <w:lang w:val="en-US"/>
        </w:rPr>
        <w:t>Appendix</w:t>
      </w:r>
    </w:p>
    <w:p w14:paraId="5B752B0F" w14:textId="77777777" w:rsidR="00A46D17" w:rsidRPr="00C52697" w:rsidRDefault="00A46D17" w:rsidP="00A46D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6D17" w14:paraId="2CB141EB" w14:textId="77777777" w:rsidTr="008D3A31">
        <w:tc>
          <w:tcPr>
            <w:tcW w:w="9629" w:type="dxa"/>
          </w:tcPr>
          <w:p w14:paraId="3901D31D" w14:textId="77777777" w:rsidR="00A46D17" w:rsidRPr="007F2CA1" w:rsidRDefault="00A46D17" w:rsidP="008D3A31">
            <w:pPr>
              <w:spacing w:after="0" w:line="240" w:lineRule="auto"/>
              <w:rPr>
                <w:rFonts w:ascii="Times" w:eastAsia="Malgun Gothic" w:hAnsi="Times" w:cs="Times"/>
                <w:sz w:val="21"/>
                <w:szCs w:val="24"/>
                <w:lang w:val="en-GB"/>
              </w:rPr>
            </w:pPr>
            <w:r w:rsidRPr="00715E5D">
              <w:rPr>
                <w:rFonts w:ascii="Times" w:eastAsia="Malgun Gothic" w:hAnsi="Times" w:cs="Times"/>
                <w:sz w:val="21"/>
                <w:szCs w:val="24"/>
                <w:u w:val="single"/>
                <w:lang w:val="en-GB"/>
              </w:rPr>
              <w:t>Enhanced dynamic codebook</w:t>
            </w:r>
            <w:r>
              <w:rPr>
                <w:rFonts w:ascii="Times" w:eastAsia="Malgun Gothic" w:hAnsi="Times" w:cs="Times"/>
                <w:sz w:val="21"/>
                <w:szCs w:val="24"/>
                <w:lang w:val="en-GB"/>
              </w:rPr>
              <w:t>:</w:t>
            </w:r>
          </w:p>
          <w:p w14:paraId="160CD242" w14:textId="77777777" w:rsidR="00A46D17" w:rsidRDefault="00A46D17" w:rsidP="008D3A31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0"/>
                <w:szCs w:val="24"/>
                <w:highlight w:val="green"/>
                <w:lang w:val="en-GB" w:eastAsia="zh-CN"/>
              </w:rPr>
            </w:pPr>
          </w:p>
          <w:p w14:paraId="04EAF5D6" w14:textId="77777777" w:rsidR="00A46D17" w:rsidRPr="007F2CA1" w:rsidRDefault="00A46D17" w:rsidP="008D3A31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Times New Roman" w:hAnsi="Times" w:cs="Times New Roman"/>
                <w:bCs/>
                <w:sz w:val="20"/>
                <w:szCs w:val="24"/>
                <w:highlight w:val="green"/>
                <w:lang w:val="en-GB" w:eastAsia="zh-CN"/>
              </w:rPr>
              <w:t>Agreement:</w:t>
            </w:r>
          </w:p>
          <w:p w14:paraId="44E5CDA3" w14:textId="77777777" w:rsidR="00A46D17" w:rsidRPr="007F2CA1" w:rsidRDefault="00A46D17" w:rsidP="008D3A31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  <w:t xml:space="preserve">If the DCI is received that toggles the NFI for a PDSCH group, then the UE </w:t>
            </w:r>
          </w:p>
          <w:p w14:paraId="3F0EB736" w14:textId="77777777" w:rsidR="00A46D17" w:rsidRPr="007F2CA1" w:rsidRDefault="00A46D17" w:rsidP="008D3A31">
            <w:pPr>
              <w:numPr>
                <w:ilvl w:val="0"/>
                <w:numId w:val="38"/>
              </w:numPr>
              <w:spacing w:after="0" w:line="240" w:lineRule="auto"/>
              <w:ind w:left="360"/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  <w:t>Discards the HARQ-ACK feedback for the PDSCH(s) in that PDSCH group including the PDSCH(s) that were associated with a non-numerical K1 value.</w:t>
            </w:r>
          </w:p>
          <w:p w14:paraId="32977A05" w14:textId="77777777" w:rsidR="00A46D17" w:rsidRPr="007F2CA1" w:rsidRDefault="00A46D17" w:rsidP="008D3A31">
            <w:pPr>
              <w:numPr>
                <w:ilvl w:val="0"/>
                <w:numId w:val="37"/>
              </w:numPr>
              <w:spacing w:after="0" w:line="240" w:lineRule="auto"/>
              <w:ind w:left="720"/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  <w:t>Note: HARQ-ACK feedback for PDSCH(s) scheduled in this DCI are not discarded.</w:t>
            </w:r>
          </w:p>
          <w:p w14:paraId="7830DEC4" w14:textId="77777777" w:rsidR="00A46D17" w:rsidRPr="007F2CA1" w:rsidRDefault="00A46D17" w:rsidP="008D3A31">
            <w:pPr>
              <w:numPr>
                <w:ilvl w:val="0"/>
                <w:numId w:val="38"/>
              </w:numPr>
              <w:spacing w:after="0" w:line="240" w:lineRule="auto"/>
              <w:ind w:left="360"/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  <w:t>The UE expects the DAI values for the PDSCH group to be reset.</w:t>
            </w:r>
          </w:p>
          <w:p w14:paraId="05DEF3F3" w14:textId="77777777" w:rsidR="00A46D17" w:rsidRPr="007F2CA1" w:rsidRDefault="00A46D17" w:rsidP="008D3A31">
            <w:pPr>
              <w:spacing w:after="0" w:line="240" w:lineRule="auto"/>
              <w:rPr>
                <w:rFonts w:ascii="Times" w:eastAsia="Malgun Gothic" w:hAnsi="Times" w:cs="Times"/>
                <w:sz w:val="21"/>
                <w:szCs w:val="24"/>
                <w:lang w:val="en-GB"/>
              </w:rPr>
            </w:pPr>
          </w:p>
          <w:p w14:paraId="554176BC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4B74F2BF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If enhanced dynamic codebook is configured, for a PDSCH scheduled by DL DCI 1_0:</w:t>
            </w:r>
          </w:p>
          <w:p w14:paraId="60916B2B" w14:textId="77777777" w:rsidR="00A46D17" w:rsidRPr="007F2CA1" w:rsidRDefault="00A46D17" w:rsidP="008D3A31">
            <w:pPr>
              <w:numPr>
                <w:ilvl w:val="0"/>
                <w:numId w:val="38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UE reports HARQ-ACK feedback for the corresponding PDSCH as part of the PDSCH group #0</w:t>
            </w:r>
          </w:p>
          <w:p w14:paraId="45C92C09" w14:textId="77777777" w:rsidR="00A46D17" w:rsidRPr="007F2CA1" w:rsidRDefault="00A46D17" w:rsidP="008D3A31">
            <w:pPr>
              <w:numPr>
                <w:ilvl w:val="1"/>
                <w:numId w:val="38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FFS: whether/how to define a rule for UE to determine NFI if NFI is not explicitly signalled</w:t>
            </w:r>
          </w:p>
          <w:p w14:paraId="51AB1FD3" w14:textId="77777777" w:rsidR="00A46D17" w:rsidRPr="007F2CA1" w:rsidRDefault="00A46D17" w:rsidP="008D3A31">
            <w:pPr>
              <w:numPr>
                <w:ilvl w:val="0"/>
                <w:numId w:val="38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 w:hint="eastAsia"/>
                <w:sz w:val="20"/>
                <w:szCs w:val="24"/>
                <w:lang w:val="en-GB" w:eastAsia="x-none"/>
              </w:rPr>
              <w:t xml:space="preserve">The fallback DCI does not support </w:t>
            </w: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signalling</w:t>
            </w:r>
            <w:r w:rsidRPr="007F2CA1">
              <w:rPr>
                <w:rFonts w:ascii="Times" w:eastAsia="Batang" w:hAnsi="Times" w:cs="Times New Roman" w:hint="eastAsia"/>
                <w:sz w:val="20"/>
                <w:szCs w:val="24"/>
                <w:lang w:val="en-GB" w:eastAsia="x-none"/>
              </w:rPr>
              <w:t xml:space="preserve"> </w:t>
            </w: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a non-numerical value of K1</w:t>
            </w:r>
          </w:p>
          <w:p w14:paraId="2CF0B13A" w14:textId="77777777" w:rsidR="00A46D17" w:rsidRPr="007F2CA1" w:rsidRDefault="00A46D17" w:rsidP="008D3A31">
            <w:pPr>
              <w:numPr>
                <w:ilvl w:val="0"/>
                <w:numId w:val="38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FFS: Whether NFI is introduced in DCI 1_0 for the purpose of enhanced dynamic HARQ codebook operation</w:t>
            </w:r>
          </w:p>
          <w:p w14:paraId="28CBD42A" w14:textId="77777777" w:rsidR="00A46D17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2E971DC9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765E6947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If enhanced dynamic codebook is configured, the presence of UL DAI for an additional PDSCH group in the non-fallback DCI can be configured by RRC signalling. </w:t>
            </w:r>
          </w:p>
          <w:p w14:paraId="1EF9D104" w14:textId="77777777" w:rsidR="00A46D17" w:rsidRPr="007F2CA1" w:rsidRDefault="00A46D17" w:rsidP="008D3A31">
            <w:pPr>
              <w:numPr>
                <w:ilvl w:val="0"/>
                <w:numId w:val="38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FFS: If there is UL DAI configured to be present in the non-fallback DCI for only one group, to which group this UL DAI applies</w:t>
            </w:r>
          </w:p>
          <w:p w14:paraId="70D4429E" w14:textId="77777777" w:rsidR="00A46D17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1A0CA222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71B4BA35" w14:textId="77777777" w:rsidR="00A46D17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15E5D">
              <w:rPr>
                <w:rFonts w:ascii="Times" w:eastAsia="Batang" w:hAnsi="Times" w:cs="Times New Roman"/>
                <w:sz w:val="20"/>
                <w:szCs w:val="24"/>
                <w:u w:val="single"/>
                <w:lang w:val="en-GB" w:eastAsia="x-none"/>
              </w:rPr>
              <w:t>One-shot feedback</w:t>
            </w:r>
            <w:r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:</w:t>
            </w:r>
          </w:p>
          <w:p w14:paraId="3D586483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0314C6BE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4F190FA2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Support requesting feedback of a HARQ-ACK codebook containing all DL HARQ processes (one-shot feedback) for all CCs configured for a UE in the PUCCH group.</w:t>
            </w:r>
          </w:p>
          <w:p w14:paraId="0F79A4EE" w14:textId="77777777" w:rsidR="00A46D17" w:rsidRPr="007F2CA1" w:rsidRDefault="00A46D17" w:rsidP="008D3A31">
            <w:pPr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One-shot feedback should be configurable separately from the configuration of semi-</w:t>
            </w:r>
            <w:proofErr w:type="gramStart"/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static(</w:t>
            </w:r>
            <w:proofErr w:type="gramEnd"/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including any potential enhancements)/non-enhanced dynamic HARQ codebook</w:t>
            </w:r>
          </w:p>
          <w:p w14:paraId="48B8F83B" w14:textId="77777777" w:rsidR="00A46D17" w:rsidRPr="007F2CA1" w:rsidRDefault="00A46D17" w:rsidP="008D3A31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FFS: Simultaneous configuration of enhanced dynamic codebook and one-shot feedback</w:t>
            </w:r>
          </w:p>
          <w:p w14:paraId="7B17CAFE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5AD37120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7CA7C664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4B72EE80" w14:textId="77777777" w:rsidR="00A46D17" w:rsidRPr="007F2CA1" w:rsidRDefault="00A46D17" w:rsidP="008D3A31">
            <w:pPr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The last PDSCH for which A/N decoding result is reported in the HARQ-ACK codebook containing all DL HARQ processes (one-shot feedback) is determined as the last PDSCH within the UE N1 processing time capability</w:t>
            </w:r>
          </w:p>
          <w:p w14:paraId="13348E3A" w14:textId="77777777" w:rsidR="00A46D17" w:rsidRPr="007F2CA1" w:rsidRDefault="00A46D17" w:rsidP="008D3A31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UE also reports HARQ-ACK feedback for earlier PDSCHs scheduled with non-numerical K1</w:t>
            </w:r>
          </w:p>
          <w:p w14:paraId="624105DC" w14:textId="77777777" w:rsidR="00A46D17" w:rsidRPr="007F2CA1" w:rsidRDefault="00A46D17" w:rsidP="008D3A31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For NDI, choose one of the following alternatives:</w:t>
            </w:r>
          </w:p>
          <w:p w14:paraId="738AAB00" w14:textId="77777777" w:rsidR="00A46D17" w:rsidRPr="007F2CA1" w:rsidRDefault="00A46D17" w:rsidP="008D3A31">
            <w:pPr>
              <w:numPr>
                <w:ilvl w:val="2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Alt. A: NDI value is not reported along with HARQ-ACK for the corresponding PDSCH</w:t>
            </w:r>
          </w:p>
          <w:p w14:paraId="29CF164A" w14:textId="77777777" w:rsidR="00A46D17" w:rsidRPr="007F2CA1" w:rsidRDefault="00A46D17" w:rsidP="008D3A31">
            <w:pPr>
              <w:numPr>
                <w:ilvl w:val="2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Alt. B: Latest NDI value is reported along with HARQ-ACK for the corresponding PDSCH</w:t>
            </w:r>
          </w:p>
          <w:p w14:paraId="0896CEF5" w14:textId="77777777" w:rsidR="00A46D17" w:rsidRPr="007F2CA1" w:rsidRDefault="00A46D17" w:rsidP="008D3A31">
            <w:pPr>
              <w:numPr>
                <w:ilvl w:val="3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UE assumes NDI=0 if there is no prior NDI value for the HARQ process</w:t>
            </w:r>
          </w:p>
          <w:p w14:paraId="1C8E37B7" w14:textId="77777777" w:rsidR="00A46D17" w:rsidRPr="007F2CA1" w:rsidRDefault="00A46D17" w:rsidP="008D3A31">
            <w:pPr>
              <w:numPr>
                <w:ilvl w:val="2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lastRenderedPageBreak/>
              <w:t>Alt. C: UE reports XOR of latest NDI value and HARQ-ACK for the corresponding PDSCH</w:t>
            </w:r>
          </w:p>
          <w:p w14:paraId="16FC2F7D" w14:textId="77777777" w:rsidR="00A46D17" w:rsidRPr="007F2CA1" w:rsidRDefault="00A46D17" w:rsidP="008D3A31">
            <w:pPr>
              <w:numPr>
                <w:ilvl w:val="3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UE assumes NDI=0 if there is no prior NDI value for the HARQ process</w:t>
            </w:r>
          </w:p>
          <w:p w14:paraId="63B6973D" w14:textId="77777777" w:rsidR="00A46D17" w:rsidRPr="007F2CA1" w:rsidRDefault="00A46D17" w:rsidP="008D3A31">
            <w:pPr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For any HARQ ID that is scheduled after the last determined PDSCH for which A/N decoding result is reported, choose one of the following alternatives (applicability dependent on decision on alternatives for the latest NDI value):</w:t>
            </w:r>
          </w:p>
          <w:p w14:paraId="6ED4EE47" w14:textId="77777777" w:rsidR="00A46D17" w:rsidRPr="007F2CA1" w:rsidRDefault="00A46D17" w:rsidP="008D3A31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Alt1: the HARQ A/N result of the previous PDSCH with that HARQ ID is reported, even if it had already been reported</w:t>
            </w:r>
          </w:p>
          <w:p w14:paraId="79C601F1" w14:textId="77777777" w:rsidR="00A46D17" w:rsidRPr="007F2CA1" w:rsidRDefault="00A46D17" w:rsidP="008D3A31">
            <w:pPr>
              <w:numPr>
                <w:ilvl w:val="1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 xml:space="preserve">Alt2: </w:t>
            </w: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The HARQ A/N value is set to the default value of NACK</w:t>
            </w:r>
          </w:p>
          <w:p w14:paraId="3C4566F9" w14:textId="77777777" w:rsidR="00A46D17" w:rsidRPr="007F2CA1" w:rsidRDefault="00A46D17" w:rsidP="008D3A31">
            <w:pPr>
              <w:numPr>
                <w:ilvl w:val="0"/>
                <w:numId w:val="32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FFS: applicability with CBG-based HARQ</w:t>
            </w:r>
          </w:p>
          <w:p w14:paraId="4D8C3200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</w:pPr>
          </w:p>
          <w:p w14:paraId="16671826" w14:textId="77777777" w:rsidR="00A46D17" w:rsidRPr="007F2CA1" w:rsidRDefault="00A46D17" w:rsidP="008D3A3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0C161DBC" w14:textId="77777777" w:rsidR="00A46D17" w:rsidRPr="007F2CA1" w:rsidRDefault="00A46D17" w:rsidP="008D3A31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Times New Roman" w:hAnsi="Times" w:cs="Times New Roman" w:hint="eastAsia"/>
                <w:bCs/>
                <w:sz w:val="20"/>
                <w:szCs w:val="24"/>
                <w:lang w:val="en-GB" w:eastAsia="zh-CN"/>
              </w:rPr>
              <w:t xml:space="preserve">If </w:t>
            </w:r>
            <w:r w:rsidRPr="007F2CA1">
              <w:rPr>
                <w:rFonts w:ascii="Times" w:eastAsia="Times New Roman" w:hAnsi="Times" w:cs="Times New Roman"/>
                <w:bCs/>
                <w:sz w:val="20"/>
                <w:szCs w:val="24"/>
                <w:lang w:val="en-GB" w:eastAsia="zh-CN"/>
              </w:rPr>
              <w:t>a UE is configured to monitor feedback request of a HARQ-ACK codebook containing all DL HARQ processes (one-shot feedback):</w:t>
            </w:r>
          </w:p>
          <w:p w14:paraId="477F640D" w14:textId="77777777" w:rsidR="00A46D17" w:rsidRPr="007F2CA1" w:rsidRDefault="00A46D17" w:rsidP="008D3A31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The feedback can only be requested in a UE-specific DCI</w:t>
            </w:r>
          </w:p>
          <w:p w14:paraId="7D2E2DBF" w14:textId="77777777" w:rsidR="00A46D17" w:rsidRPr="007F2CA1" w:rsidRDefault="00A46D17" w:rsidP="008D3A31">
            <w:pPr>
              <w:numPr>
                <w:ilvl w:val="0"/>
                <w:numId w:val="32"/>
              </w:numPr>
              <w:spacing w:after="0" w:line="240" w:lineRule="auto"/>
              <w:ind w:left="720"/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</w:pPr>
            <w:r w:rsidRPr="007F2CA1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The feedback can be requested for reporting in PUCCH (As per Rel-15 behaviour, the feedback can be piggybacked on PUSCH)</w:t>
            </w:r>
          </w:p>
          <w:p w14:paraId="6F9DEF38" w14:textId="77777777" w:rsidR="00A46D17" w:rsidRPr="007F2CA1" w:rsidRDefault="00A46D17" w:rsidP="008D3A31">
            <w:pPr>
              <w:spacing w:after="0" w:line="240" w:lineRule="auto"/>
              <w:rPr>
                <w:rFonts w:ascii="Times" w:hAnsi="Times" w:cs="Times"/>
                <w:bCs/>
                <w:lang w:val="en-GB" w:eastAsia="x-none"/>
              </w:rPr>
            </w:pPr>
          </w:p>
          <w:p w14:paraId="18EF3AD8" w14:textId="77777777" w:rsidR="00A46D17" w:rsidRDefault="00A46D17" w:rsidP="008D3A31">
            <w:pPr>
              <w:spacing w:after="0" w:line="240" w:lineRule="auto"/>
              <w:rPr>
                <w:rFonts w:ascii="Times New Roman" w:hAnsi="Times New Roman" w:cs="Times New Roman"/>
                <w:bCs/>
                <w:lang w:eastAsia="x-none"/>
              </w:rPr>
            </w:pPr>
          </w:p>
        </w:tc>
      </w:tr>
    </w:tbl>
    <w:p w14:paraId="5F25491A" w14:textId="77777777" w:rsidR="00A46D17" w:rsidRPr="00A46D17" w:rsidRDefault="00A46D17" w:rsidP="00A46D17">
      <w:pPr>
        <w:rPr>
          <w:lang w:eastAsia="zh-CN"/>
        </w:rPr>
      </w:pPr>
    </w:p>
    <w:sectPr w:rsidR="00A46D17" w:rsidRPr="00A46D17" w:rsidSect="00D55085"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66F87" w14:textId="77777777" w:rsidR="007322C8" w:rsidRDefault="007322C8">
      <w:r>
        <w:separator/>
      </w:r>
    </w:p>
  </w:endnote>
  <w:endnote w:type="continuationSeparator" w:id="0">
    <w:p w14:paraId="582ABF80" w14:textId="77777777" w:rsidR="007322C8" w:rsidRDefault="007322C8">
      <w:r>
        <w:continuationSeparator/>
      </w:r>
    </w:p>
  </w:endnote>
  <w:endnote w:type="continuationNotice" w:id="1">
    <w:p w14:paraId="0359D96F" w14:textId="77777777" w:rsidR="007322C8" w:rsidRDefault="00732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7963A" w14:textId="77777777" w:rsidR="007322C8" w:rsidRDefault="007322C8">
      <w:r>
        <w:separator/>
      </w:r>
    </w:p>
  </w:footnote>
  <w:footnote w:type="continuationSeparator" w:id="0">
    <w:p w14:paraId="0BF53862" w14:textId="77777777" w:rsidR="007322C8" w:rsidRDefault="007322C8">
      <w:r>
        <w:continuationSeparator/>
      </w:r>
    </w:p>
  </w:footnote>
  <w:footnote w:type="continuationNotice" w:id="1">
    <w:p w14:paraId="3981CC5A" w14:textId="77777777" w:rsidR="007322C8" w:rsidRDefault="007322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26"/>
    <w:multiLevelType w:val="hybridMultilevel"/>
    <w:tmpl w:val="49DE52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0EC99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0548A"/>
    <w:multiLevelType w:val="hybridMultilevel"/>
    <w:tmpl w:val="59E88472"/>
    <w:lvl w:ilvl="0" w:tplc="5F90B668">
      <w:start w:val="7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802D51"/>
    <w:multiLevelType w:val="hybridMultilevel"/>
    <w:tmpl w:val="BFBE72E6"/>
    <w:lvl w:ilvl="0" w:tplc="206C1E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A5F9E"/>
    <w:multiLevelType w:val="hybridMultilevel"/>
    <w:tmpl w:val="F2B24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C055A"/>
    <w:multiLevelType w:val="hybridMultilevel"/>
    <w:tmpl w:val="A3547520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8CD2DEE0">
      <w:start w:val="20"/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57F0E45"/>
    <w:multiLevelType w:val="hybridMultilevel"/>
    <w:tmpl w:val="284EA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72844F4"/>
    <w:multiLevelType w:val="hybridMultilevel"/>
    <w:tmpl w:val="AF107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FE5CE6"/>
    <w:multiLevelType w:val="hybridMultilevel"/>
    <w:tmpl w:val="41A6F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31B30"/>
    <w:multiLevelType w:val="hybridMultilevel"/>
    <w:tmpl w:val="9F5C2D7C"/>
    <w:lvl w:ilvl="0" w:tplc="FCF0501C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26433"/>
    <w:multiLevelType w:val="hybridMultilevel"/>
    <w:tmpl w:val="84982C18"/>
    <w:lvl w:ilvl="0" w:tplc="F7145544">
      <w:start w:val="8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10A66"/>
    <w:multiLevelType w:val="hybridMultilevel"/>
    <w:tmpl w:val="C91CF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72E758CB"/>
    <w:multiLevelType w:val="hybridMultilevel"/>
    <w:tmpl w:val="3CF4AB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211FAF"/>
    <w:multiLevelType w:val="hybridMultilevel"/>
    <w:tmpl w:val="2A58EE4C"/>
    <w:lvl w:ilvl="0" w:tplc="1DC2E552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7"/>
  </w:num>
  <w:num w:numId="4">
    <w:abstractNumId w:val="18"/>
  </w:num>
  <w:num w:numId="5">
    <w:abstractNumId w:val="11"/>
  </w:num>
  <w:num w:numId="6">
    <w:abstractNumId w:val="19"/>
  </w:num>
  <w:num w:numId="7">
    <w:abstractNumId w:val="27"/>
  </w:num>
  <w:num w:numId="8">
    <w:abstractNumId w:val="12"/>
  </w:num>
  <w:num w:numId="9">
    <w:abstractNumId w:val="34"/>
  </w:num>
  <w:num w:numId="10">
    <w:abstractNumId w:val="7"/>
  </w:num>
  <w:num w:numId="11">
    <w:abstractNumId w:val="1"/>
  </w:num>
  <w:num w:numId="12">
    <w:abstractNumId w:val="21"/>
  </w:num>
  <w:num w:numId="13">
    <w:abstractNumId w:val="30"/>
  </w:num>
  <w:num w:numId="14">
    <w:abstractNumId w:val="6"/>
  </w:num>
  <w:num w:numId="15">
    <w:abstractNumId w:val="0"/>
  </w:num>
  <w:num w:numId="16">
    <w:abstractNumId w:val="28"/>
  </w:num>
  <w:num w:numId="17">
    <w:abstractNumId w:val="25"/>
  </w:num>
  <w:num w:numId="18">
    <w:abstractNumId w:val="29"/>
  </w:num>
  <w:num w:numId="19">
    <w:abstractNumId w:val="5"/>
  </w:num>
  <w:num w:numId="20">
    <w:abstractNumId w:val="20"/>
  </w:num>
  <w:num w:numId="21">
    <w:abstractNumId w:val="31"/>
  </w:num>
  <w:num w:numId="22">
    <w:abstractNumId w:val="2"/>
  </w:num>
  <w:num w:numId="23">
    <w:abstractNumId w:val="24"/>
  </w:num>
  <w:num w:numId="24">
    <w:abstractNumId w:val="3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4"/>
  </w:num>
  <w:num w:numId="28">
    <w:abstractNumId w:val="8"/>
  </w:num>
  <w:num w:numId="29">
    <w:abstractNumId w:val="23"/>
  </w:num>
  <w:num w:numId="30">
    <w:abstractNumId w:val="26"/>
  </w:num>
  <w:num w:numId="31">
    <w:abstractNumId w:val="14"/>
  </w:num>
  <w:num w:numId="32">
    <w:abstractNumId w:val="3"/>
  </w:num>
  <w:num w:numId="33">
    <w:abstractNumId w:val="35"/>
  </w:num>
  <w:num w:numId="34">
    <w:abstractNumId w:val="9"/>
  </w:num>
  <w:num w:numId="35">
    <w:abstractNumId w:val="13"/>
  </w:num>
  <w:num w:numId="36">
    <w:abstractNumId w:val="10"/>
  </w:num>
  <w:num w:numId="37">
    <w:abstractNumId w:val="32"/>
  </w:num>
  <w:num w:numId="38">
    <w:abstractNumId w:val="16"/>
  </w:num>
  <w:num w:numId="3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EE1"/>
    <w:rsid w:val="00002F99"/>
    <w:rsid w:val="0000325C"/>
    <w:rsid w:val="000039A7"/>
    <w:rsid w:val="00003E50"/>
    <w:rsid w:val="00003EC3"/>
    <w:rsid w:val="000049F4"/>
    <w:rsid w:val="00004C2D"/>
    <w:rsid w:val="00005012"/>
    <w:rsid w:val="000055B3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C64"/>
    <w:rsid w:val="00031297"/>
    <w:rsid w:val="00031598"/>
    <w:rsid w:val="000325B8"/>
    <w:rsid w:val="00033351"/>
    <w:rsid w:val="0003337A"/>
    <w:rsid w:val="0003410A"/>
    <w:rsid w:val="000341A1"/>
    <w:rsid w:val="00034C15"/>
    <w:rsid w:val="00035EA8"/>
    <w:rsid w:val="00035F74"/>
    <w:rsid w:val="000360A9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DDF"/>
    <w:rsid w:val="00044278"/>
    <w:rsid w:val="000444EF"/>
    <w:rsid w:val="000449F6"/>
    <w:rsid w:val="00044A9C"/>
    <w:rsid w:val="000455AE"/>
    <w:rsid w:val="00045651"/>
    <w:rsid w:val="00045735"/>
    <w:rsid w:val="00045AD3"/>
    <w:rsid w:val="00050178"/>
    <w:rsid w:val="00050717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6BD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978"/>
    <w:rsid w:val="00071C31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6179"/>
    <w:rsid w:val="000A7DC3"/>
    <w:rsid w:val="000B0223"/>
    <w:rsid w:val="000B02A2"/>
    <w:rsid w:val="000B0640"/>
    <w:rsid w:val="000B0A01"/>
    <w:rsid w:val="000B1303"/>
    <w:rsid w:val="000B1A05"/>
    <w:rsid w:val="000B254C"/>
    <w:rsid w:val="000B2719"/>
    <w:rsid w:val="000B3347"/>
    <w:rsid w:val="000B3516"/>
    <w:rsid w:val="000B3A8F"/>
    <w:rsid w:val="000B4AB9"/>
    <w:rsid w:val="000B4B9C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F9D"/>
    <w:rsid w:val="000D0D07"/>
    <w:rsid w:val="000D162D"/>
    <w:rsid w:val="000D1D0D"/>
    <w:rsid w:val="000D2523"/>
    <w:rsid w:val="000D2F63"/>
    <w:rsid w:val="000D4797"/>
    <w:rsid w:val="000D4D63"/>
    <w:rsid w:val="000D51D9"/>
    <w:rsid w:val="000D57A7"/>
    <w:rsid w:val="000D5C17"/>
    <w:rsid w:val="000D7D8F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FE9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7286"/>
    <w:rsid w:val="001479A9"/>
    <w:rsid w:val="00147BDE"/>
    <w:rsid w:val="001506B3"/>
    <w:rsid w:val="00150C1E"/>
    <w:rsid w:val="001510DF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67409"/>
    <w:rsid w:val="001711A9"/>
    <w:rsid w:val="00171478"/>
    <w:rsid w:val="00171FAE"/>
    <w:rsid w:val="00172E0A"/>
    <w:rsid w:val="001735B9"/>
    <w:rsid w:val="00173A8E"/>
    <w:rsid w:val="0017437B"/>
    <w:rsid w:val="001747A2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F7A"/>
    <w:rsid w:val="00187149"/>
    <w:rsid w:val="00187F4D"/>
    <w:rsid w:val="00187FF9"/>
    <w:rsid w:val="00190307"/>
    <w:rsid w:val="00190AC1"/>
    <w:rsid w:val="00191CCF"/>
    <w:rsid w:val="001921DE"/>
    <w:rsid w:val="00192386"/>
    <w:rsid w:val="001924F7"/>
    <w:rsid w:val="001927C8"/>
    <w:rsid w:val="00192B67"/>
    <w:rsid w:val="00192D14"/>
    <w:rsid w:val="0019341A"/>
    <w:rsid w:val="00193ABA"/>
    <w:rsid w:val="0019468F"/>
    <w:rsid w:val="00194E68"/>
    <w:rsid w:val="00194E94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44C0"/>
    <w:rsid w:val="001E58E2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11FD"/>
    <w:rsid w:val="00212596"/>
    <w:rsid w:val="00212D1B"/>
    <w:rsid w:val="00212D2F"/>
    <w:rsid w:val="0021332E"/>
    <w:rsid w:val="0021336E"/>
    <w:rsid w:val="002142FC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28DF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D97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3CC"/>
    <w:rsid w:val="00241559"/>
    <w:rsid w:val="00241D36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008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3C"/>
    <w:rsid w:val="002911CE"/>
    <w:rsid w:val="002912C6"/>
    <w:rsid w:val="0029135D"/>
    <w:rsid w:val="00291685"/>
    <w:rsid w:val="00292EB7"/>
    <w:rsid w:val="002937A1"/>
    <w:rsid w:val="00293DDB"/>
    <w:rsid w:val="00295BE1"/>
    <w:rsid w:val="00295FCF"/>
    <w:rsid w:val="00296227"/>
    <w:rsid w:val="00296314"/>
    <w:rsid w:val="00296F44"/>
    <w:rsid w:val="0029777D"/>
    <w:rsid w:val="00297815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4C6C"/>
    <w:rsid w:val="002E60BF"/>
    <w:rsid w:val="002E659A"/>
    <w:rsid w:val="002E673E"/>
    <w:rsid w:val="002E689B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78FC"/>
    <w:rsid w:val="00320177"/>
    <w:rsid w:val="003203ED"/>
    <w:rsid w:val="0032130F"/>
    <w:rsid w:val="00322820"/>
    <w:rsid w:val="00322C9F"/>
    <w:rsid w:val="00322E9E"/>
    <w:rsid w:val="003233E6"/>
    <w:rsid w:val="003238F7"/>
    <w:rsid w:val="00324135"/>
    <w:rsid w:val="003242DD"/>
    <w:rsid w:val="00324804"/>
    <w:rsid w:val="00324AA1"/>
    <w:rsid w:val="00324D23"/>
    <w:rsid w:val="00325768"/>
    <w:rsid w:val="00325884"/>
    <w:rsid w:val="00325F35"/>
    <w:rsid w:val="003260A9"/>
    <w:rsid w:val="00326D7E"/>
    <w:rsid w:val="00330C8F"/>
    <w:rsid w:val="00330D80"/>
    <w:rsid w:val="00331751"/>
    <w:rsid w:val="00331E4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2E83"/>
    <w:rsid w:val="00343C63"/>
    <w:rsid w:val="0034447A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4F66"/>
    <w:rsid w:val="0035511B"/>
    <w:rsid w:val="00356081"/>
    <w:rsid w:val="00356E3D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D4C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EB4"/>
    <w:rsid w:val="003B53CC"/>
    <w:rsid w:val="003B6931"/>
    <w:rsid w:val="003B72C3"/>
    <w:rsid w:val="003B795B"/>
    <w:rsid w:val="003B7AC3"/>
    <w:rsid w:val="003B7FE5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0B4F"/>
    <w:rsid w:val="00402353"/>
    <w:rsid w:val="0040255D"/>
    <w:rsid w:val="004028A6"/>
    <w:rsid w:val="00402E2B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70D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8D6"/>
    <w:rsid w:val="0043299F"/>
    <w:rsid w:val="00432DF3"/>
    <w:rsid w:val="00432F94"/>
    <w:rsid w:val="00433752"/>
    <w:rsid w:val="00433CB2"/>
    <w:rsid w:val="004345C8"/>
    <w:rsid w:val="0043473D"/>
    <w:rsid w:val="00434AC7"/>
    <w:rsid w:val="00434E58"/>
    <w:rsid w:val="00434ED0"/>
    <w:rsid w:val="00435BFF"/>
    <w:rsid w:val="00436119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2C36"/>
    <w:rsid w:val="00463E22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8E9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459"/>
    <w:rsid w:val="00476675"/>
    <w:rsid w:val="00476AA1"/>
    <w:rsid w:val="00477493"/>
    <w:rsid w:val="004776F1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2397"/>
    <w:rsid w:val="00492BC5"/>
    <w:rsid w:val="00492E72"/>
    <w:rsid w:val="00492F30"/>
    <w:rsid w:val="00493240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D32"/>
    <w:rsid w:val="004B74E1"/>
    <w:rsid w:val="004B7C0C"/>
    <w:rsid w:val="004C013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2254"/>
    <w:rsid w:val="004D22B0"/>
    <w:rsid w:val="004D36B1"/>
    <w:rsid w:val="004D3C15"/>
    <w:rsid w:val="004D594B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79"/>
    <w:rsid w:val="004E2CD4"/>
    <w:rsid w:val="004E37A5"/>
    <w:rsid w:val="004E3BAF"/>
    <w:rsid w:val="004E45AE"/>
    <w:rsid w:val="004E462E"/>
    <w:rsid w:val="004E53C7"/>
    <w:rsid w:val="004E56DC"/>
    <w:rsid w:val="004E5BAD"/>
    <w:rsid w:val="004E5F91"/>
    <w:rsid w:val="004E69C3"/>
    <w:rsid w:val="004E6C03"/>
    <w:rsid w:val="004E76F4"/>
    <w:rsid w:val="004E7873"/>
    <w:rsid w:val="004E7EB2"/>
    <w:rsid w:val="004F0445"/>
    <w:rsid w:val="004F0B6C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2FB"/>
    <w:rsid w:val="004F735E"/>
    <w:rsid w:val="00500B52"/>
    <w:rsid w:val="005011FB"/>
    <w:rsid w:val="0050268E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4531"/>
    <w:rsid w:val="005146A4"/>
    <w:rsid w:val="005153A7"/>
    <w:rsid w:val="00515428"/>
    <w:rsid w:val="00515E87"/>
    <w:rsid w:val="00515EDD"/>
    <w:rsid w:val="005172A2"/>
    <w:rsid w:val="00517FD4"/>
    <w:rsid w:val="005219CF"/>
    <w:rsid w:val="00522170"/>
    <w:rsid w:val="00522857"/>
    <w:rsid w:val="005234AA"/>
    <w:rsid w:val="005251B0"/>
    <w:rsid w:val="00525A40"/>
    <w:rsid w:val="005266DD"/>
    <w:rsid w:val="00527061"/>
    <w:rsid w:val="00527D68"/>
    <w:rsid w:val="00530333"/>
    <w:rsid w:val="00530D7E"/>
    <w:rsid w:val="00532984"/>
    <w:rsid w:val="00532A25"/>
    <w:rsid w:val="00533A2C"/>
    <w:rsid w:val="00533C5F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3D6"/>
    <w:rsid w:val="00537C62"/>
    <w:rsid w:val="00537DB8"/>
    <w:rsid w:val="0054021A"/>
    <w:rsid w:val="005408C3"/>
    <w:rsid w:val="00541033"/>
    <w:rsid w:val="00541F9B"/>
    <w:rsid w:val="0054206F"/>
    <w:rsid w:val="00542D12"/>
    <w:rsid w:val="00543B3A"/>
    <w:rsid w:val="00543E1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D8B"/>
    <w:rsid w:val="00554E19"/>
    <w:rsid w:val="00554FCE"/>
    <w:rsid w:val="00555048"/>
    <w:rsid w:val="0055688F"/>
    <w:rsid w:val="00556DF7"/>
    <w:rsid w:val="005574AF"/>
    <w:rsid w:val="005577C0"/>
    <w:rsid w:val="00560C31"/>
    <w:rsid w:val="0056121F"/>
    <w:rsid w:val="00563ABE"/>
    <w:rsid w:val="00563BB8"/>
    <w:rsid w:val="00563D67"/>
    <w:rsid w:val="00564FBF"/>
    <w:rsid w:val="00565816"/>
    <w:rsid w:val="00565DED"/>
    <w:rsid w:val="005661D5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1E26"/>
    <w:rsid w:val="00592326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098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2CB1"/>
    <w:rsid w:val="005F2D31"/>
    <w:rsid w:val="005F3E78"/>
    <w:rsid w:val="005F40F1"/>
    <w:rsid w:val="005F4108"/>
    <w:rsid w:val="005F46BF"/>
    <w:rsid w:val="005F589E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51F"/>
    <w:rsid w:val="0060283C"/>
    <w:rsid w:val="00602EF6"/>
    <w:rsid w:val="00603A84"/>
    <w:rsid w:val="00603EAE"/>
    <w:rsid w:val="00604F14"/>
    <w:rsid w:val="00605289"/>
    <w:rsid w:val="00605346"/>
    <w:rsid w:val="006059C5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80F"/>
    <w:rsid w:val="00616D03"/>
    <w:rsid w:val="00620B97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7DE"/>
    <w:rsid w:val="00650AB9"/>
    <w:rsid w:val="00650EA2"/>
    <w:rsid w:val="00651144"/>
    <w:rsid w:val="0065127D"/>
    <w:rsid w:val="00652807"/>
    <w:rsid w:val="00652CED"/>
    <w:rsid w:val="00653266"/>
    <w:rsid w:val="006533E6"/>
    <w:rsid w:val="006538FC"/>
    <w:rsid w:val="00653FB4"/>
    <w:rsid w:val="00654419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1CA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2311"/>
    <w:rsid w:val="006C29D7"/>
    <w:rsid w:val="006C2D02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793"/>
    <w:rsid w:val="006D305F"/>
    <w:rsid w:val="006D351A"/>
    <w:rsid w:val="006D4C5B"/>
    <w:rsid w:val="006D5CE4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B5A"/>
    <w:rsid w:val="006F7BC8"/>
    <w:rsid w:val="007000E8"/>
    <w:rsid w:val="00700142"/>
    <w:rsid w:val="00700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2C8"/>
    <w:rsid w:val="00733553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AA0"/>
    <w:rsid w:val="00752C50"/>
    <w:rsid w:val="007540AD"/>
    <w:rsid w:val="0075423D"/>
    <w:rsid w:val="007543CB"/>
    <w:rsid w:val="00755EC7"/>
    <w:rsid w:val="00756F2A"/>
    <w:rsid w:val="007571E1"/>
    <w:rsid w:val="007575D7"/>
    <w:rsid w:val="00757F5E"/>
    <w:rsid w:val="007602E4"/>
    <w:rsid w:val="007604B2"/>
    <w:rsid w:val="00760676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8CF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C40"/>
    <w:rsid w:val="00795C92"/>
    <w:rsid w:val="007966D3"/>
    <w:rsid w:val="00796E75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990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F02CD"/>
    <w:rsid w:val="007F12B6"/>
    <w:rsid w:val="007F1329"/>
    <w:rsid w:val="007F1726"/>
    <w:rsid w:val="007F1FEA"/>
    <w:rsid w:val="007F2363"/>
    <w:rsid w:val="007F2CA1"/>
    <w:rsid w:val="007F3F4A"/>
    <w:rsid w:val="007F4904"/>
    <w:rsid w:val="007F4D7A"/>
    <w:rsid w:val="007F5988"/>
    <w:rsid w:val="007F5992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BC9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453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3DB"/>
    <w:rsid w:val="00826FF8"/>
    <w:rsid w:val="008279D5"/>
    <w:rsid w:val="00827CAB"/>
    <w:rsid w:val="00827D6F"/>
    <w:rsid w:val="0083043B"/>
    <w:rsid w:val="00830677"/>
    <w:rsid w:val="00830BF9"/>
    <w:rsid w:val="00830E87"/>
    <w:rsid w:val="00831F21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AFB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6AC"/>
    <w:rsid w:val="008848F9"/>
    <w:rsid w:val="00886D00"/>
    <w:rsid w:val="00886D44"/>
    <w:rsid w:val="00886F61"/>
    <w:rsid w:val="00887B43"/>
    <w:rsid w:val="00887D29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5A20"/>
    <w:rsid w:val="008A620C"/>
    <w:rsid w:val="008A646C"/>
    <w:rsid w:val="008A76D3"/>
    <w:rsid w:val="008A77D8"/>
    <w:rsid w:val="008B0483"/>
    <w:rsid w:val="008B120C"/>
    <w:rsid w:val="008B1D22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304"/>
    <w:rsid w:val="008C3335"/>
    <w:rsid w:val="008C3A3B"/>
    <w:rsid w:val="008C3D46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2C5"/>
    <w:rsid w:val="008F197A"/>
    <w:rsid w:val="008F19BC"/>
    <w:rsid w:val="008F1EAB"/>
    <w:rsid w:val="008F33DC"/>
    <w:rsid w:val="008F34B2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A08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F9"/>
    <w:rsid w:val="009559ED"/>
    <w:rsid w:val="0095681E"/>
    <w:rsid w:val="00956901"/>
    <w:rsid w:val="009572D4"/>
    <w:rsid w:val="00960C37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948"/>
    <w:rsid w:val="009C5A31"/>
    <w:rsid w:val="009C6128"/>
    <w:rsid w:val="009C62EF"/>
    <w:rsid w:val="009C6698"/>
    <w:rsid w:val="009C742A"/>
    <w:rsid w:val="009C78AC"/>
    <w:rsid w:val="009D111B"/>
    <w:rsid w:val="009D1829"/>
    <w:rsid w:val="009D200B"/>
    <w:rsid w:val="009D2044"/>
    <w:rsid w:val="009D229B"/>
    <w:rsid w:val="009D2ACB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21CA"/>
    <w:rsid w:val="00A02D6D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EE1"/>
    <w:rsid w:val="00A2351A"/>
    <w:rsid w:val="00A23DFC"/>
    <w:rsid w:val="00A23F25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457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51E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18F9"/>
    <w:rsid w:val="00A83B47"/>
    <w:rsid w:val="00A8445F"/>
    <w:rsid w:val="00A852ED"/>
    <w:rsid w:val="00A8531C"/>
    <w:rsid w:val="00A85A38"/>
    <w:rsid w:val="00A85D63"/>
    <w:rsid w:val="00A8722D"/>
    <w:rsid w:val="00A877A9"/>
    <w:rsid w:val="00A9027C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783"/>
    <w:rsid w:val="00AE71F0"/>
    <w:rsid w:val="00AE7707"/>
    <w:rsid w:val="00AF19BB"/>
    <w:rsid w:val="00AF1C5D"/>
    <w:rsid w:val="00AF1D16"/>
    <w:rsid w:val="00AF1E22"/>
    <w:rsid w:val="00AF271A"/>
    <w:rsid w:val="00AF3219"/>
    <w:rsid w:val="00AF42D7"/>
    <w:rsid w:val="00AF474B"/>
    <w:rsid w:val="00AF4AFF"/>
    <w:rsid w:val="00AF4FA5"/>
    <w:rsid w:val="00AF643F"/>
    <w:rsid w:val="00AF6DA0"/>
    <w:rsid w:val="00AF6FD7"/>
    <w:rsid w:val="00AF7068"/>
    <w:rsid w:val="00B006FE"/>
    <w:rsid w:val="00B007CB"/>
    <w:rsid w:val="00B00A65"/>
    <w:rsid w:val="00B02AA9"/>
    <w:rsid w:val="00B02D93"/>
    <w:rsid w:val="00B02FA3"/>
    <w:rsid w:val="00B03281"/>
    <w:rsid w:val="00B05084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9E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5997"/>
    <w:rsid w:val="00B36F25"/>
    <w:rsid w:val="00B36F3A"/>
    <w:rsid w:val="00B372AA"/>
    <w:rsid w:val="00B40445"/>
    <w:rsid w:val="00B40AF6"/>
    <w:rsid w:val="00B40FAB"/>
    <w:rsid w:val="00B41888"/>
    <w:rsid w:val="00B422F6"/>
    <w:rsid w:val="00B44A42"/>
    <w:rsid w:val="00B44A9A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4593"/>
    <w:rsid w:val="00B76D2A"/>
    <w:rsid w:val="00B777F2"/>
    <w:rsid w:val="00B77FFB"/>
    <w:rsid w:val="00B808AC"/>
    <w:rsid w:val="00B81A7B"/>
    <w:rsid w:val="00B81FF6"/>
    <w:rsid w:val="00B8209E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FF"/>
    <w:rsid w:val="00B90F73"/>
    <w:rsid w:val="00B911CA"/>
    <w:rsid w:val="00B91449"/>
    <w:rsid w:val="00B915F9"/>
    <w:rsid w:val="00B917F9"/>
    <w:rsid w:val="00B91BA9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70BB"/>
    <w:rsid w:val="00BA76E0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C7C06"/>
    <w:rsid w:val="00BD0073"/>
    <w:rsid w:val="00BD48AC"/>
    <w:rsid w:val="00BD4AE4"/>
    <w:rsid w:val="00BD55BA"/>
    <w:rsid w:val="00BD5762"/>
    <w:rsid w:val="00BD5F1A"/>
    <w:rsid w:val="00BD6A66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47"/>
    <w:rsid w:val="00BE78D7"/>
    <w:rsid w:val="00BF0722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C9F"/>
    <w:rsid w:val="00C05458"/>
    <w:rsid w:val="00C05706"/>
    <w:rsid w:val="00C06071"/>
    <w:rsid w:val="00C0737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21"/>
    <w:rsid w:val="00C226CD"/>
    <w:rsid w:val="00C23962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D2F"/>
    <w:rsid w:val="00C728F3"/>
    <w:rsid w:val="00C72D7D"/>
    <w:rsid w:val="00C72EF4"/>
    <w:rsid w:val="00C7412A"/>
    <w:rsid w:val="00C748B1"/>
    <w:rsid w:val="00C754E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30E3"/>
    <w:rsid w:val="00C84079"/>
    <w:rsid w:val="00C84C4B"/>
    <w:rsid w:val="00C857B3"/>
    <w:rsid w:val="00C85DC0"/>
    <w:rsid w:val="00C860EE"/>
    <w:rsid w:val="00C86CFF"/>
    <w:rsid w:val="00C8782A"/>
    <w:rsid w:val="00C87AD6"/>
    <w:rsid w:val="00C87B8F"/>
    <w:rsid w:val="00C9027A"/>
    <w:rsid w:val="00C9068E"/>
    <w:rsid w:val="00C90B1C"/>
    <w:rsid w:val="00C91176"/>
    <w:rsid w:val="00C91C5C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2E7"/>
    <w:rsid w:val="00CB1F63"/>
    <w:rsid w:val="00CB2067"/>
    <w:rsid w:val="00CB24CC"/>
    <w:rsid w:val="00CB37DE"/>
    <w:rsid w:val="00CB4899"/>
    <w:rsid w:val="00CB4D5A"/>
    <w:rsid w:val="00CB6855"/>
    <w:rsid w:val="00CB6997"/>
    <w:rsid w:val="00CB79B1"/>
    <w:rsid w:val="00CC0383"/>
    <w:rsid w:val="00CC040E"/>
    <w:rsid w:val="00CC05E6"/>
    <w:rsid w:val="00CC111F"/>
    <w:rsid w:val="00CC11E5"/>
    <w:rsid w:val="00CC1C2C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3400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3CA8"/>
    <w:rsid w:val="00D04EAA"/>
    <w:rsid w:val="00D05A48"/>
    <w:rsid w:val="00D0634C"/>
    <w:rsid w:val="00D06D04"/>
    <w:rsid w:val="00D072A1"/>
    <w:rsid w:val="00D07567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40629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130"/>
    <w:rsid w:val="00D4526B"/>
    <w:rsid w:val="00D45856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A9F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894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504"/>
    <w:rsid w:val="00DB27F9"/>
    <w:rsid w:val="00DB2BFF"/>
    <w:rsid w:val="00DB377D"/>
    <w:rsid w:val="00DB50C5"/>
    <w:rsid w:val="00DB59AD"/>
    <w:rsid w:val="00DB6054"/>
    <w:rsid w:val="00DB6D9D"/>
    <w:rsid w:val="00DB6E10"/>
    <w:rsid w:val="00DB6FD5"/>
    <w:rsid w:val="00DC0BB6"/>
    <w:rsid w:val="00DC112E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2AC"/>
    <w:rsid w:val="00DF37A0"/>
    <w:rsid w:val="00DF47EF"/>
    <w:rsid w:val="00DF4819"/>
    <w:rsid w:val="00DF4C14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806"/>
    <w:rsid w:val="00E744E1"/>
    <w:rsid w:val="00E749C9"/>
    <w:rsid w:val="00E758EC"/>
    <w:rsid w:val="00E75B4D"/>
    <w:rsid w:val="00E76421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45A"/>
    <w:rsid w:val="00EA7A41"/>
    <w:rsid w:val="00EB0523"/>
    <w:rsid w:val="00EB077B"/>
    <w:rsid w:val="00EB0D24"/>
    <w:rsid w:val="00EB1594"/>
    <w:rsid w:val="00EB15DB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635F"/>
    <w:rsid w:val="00ED6876"/>
    <w:rsid w:val="00ED6BD6"/>
    <w:rsid w:val="00ED6E5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5AB"/>
    <w:rsid w:val="00EE6B5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A5F"/>
    <w:rsid w:val="00F01AA2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C2B"/>
    <w:rsid w:val="00F64DC0"/>
    <w:rsid w:val="00F651BE"/>
    <w:rsid w:val="00F65CA1"/>
    <w:rsid w:val="00F65F27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595"/>
    <w:rsid w:val="00F7456F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B3"/>
    <w:rsid w:val="00F817CE"/>
    <w:rsid w:val="00F81DA0"/>
    <w:rsid w:val="00F81EB1"/>
    <w:rsid w:val="00F82D94"/>
    <w:rsid w:val="00F82FBC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782"/>
    <w:rsid w:val="00F9296F"/>
    <w:rsid w:val="00F9378A"/>
    <w:rsid w:val="00F93AA9"/>
    <w:rsid w:val="00F963B0"/>
    <w:rsid w:val="00F96985"/>
    <w:rsid w:val="00F96B5B"/>
    <w:rsid w:val="00F972EA"/>
    <w:rsid w:val="00F97838"/>
    <w:rsid w:val="00F97C46"/>
    <w:rsid w:val="00FA007C"/>
    <w:rsid w:val="00FA070D"/>
    <w:rsid w:val="00FA0E3E"/>
    <w:rsid w:val="00FA1013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2E88"/>
    <w:rsid w:val="00FD3B87"/>
    <w:rsid w:val="00FD3D61"/>
    <w:rsid w:val="00FD4578"/>
    <w:rsid w:val="00FD45C3"/>
    <w:rsid w:val="00FD47ED"/>
    <w:rsid w:val="00FD4A20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5659"/>
    <w:rsid w:val="00FE57B9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FD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6F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6FD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25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="Times New Roman" w:hAnsi="Times New Roman"/>
      <w:sz w:val="2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2D15D-D832-4A58-86B8-D19E278794AF}">
  <ds:schemaRefs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2DA9A9D-29A2-4793-AB6C-A4C2B27BA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7748D3-CD81-4279-AC1C-9DE84CE14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1915</Words>
  <Characters>9717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2019-11-08T22:14:00Z</dcterms:created>
  <dcterms:modified xsi:type="dcterms:W3CDTF">2019-11-08T22:14:00Z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